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65" w:rsidRPr="00B97474" w:rsidRDefault="00C17FE2" w:rsidP="001E4F65">
      <w:pPr>
        <w:jc w:val="center"/>
        <w:rPr>
          <w:rFonts w:eastAsia="標楷體"/>
          <w:b/>
          <w:bCs/>
          <w:sz w:val="36"/>
          <w:szCs w:val="36"/>
        </w:rPr>
      </w:pPr>
      <w:r w:rsidRPr="00B97474">
        <w:rPr>
          <w:rFonts w:eastAsia="標楷體" w:hAnsi="標楷體"/>
          <w:b/>
          <w:bCs/>
          <w:sz w:val="36"/>
          <w:szCs w:val="36"/>
        </w:rPr>
        <w:t>台灣數學教育學會</w:t>
      </w:r>
      <w:r w:rsidR="00B93546">
        <w:rPr>
          <w:rFonts w:eastAsia="標楷體" w:hAnsi="標楷體"/>
          <w:b/>
          <w:bCs/>
          <w:sz w:val="36"/>
          <w:szCs w:val="36"/>
        </w:rPr>
        <w:t>第</w:t>
      </w:r>
      <w:r w:rsidR="00B93546">
        <w:rPr>
          <w:rFonts w:eastAsia="標楷體" w:hAnsi="標楷體" w:hint="eastAsia"/>
          <w:b/>
          <w:bCs/>
          <w:sz w:val="36"/>
          <w:szCs w:val="36"/>
        </w:rPr>
        <w:t>三</w:t>
      </w:r>
      <w:r w:rsidR="00540F73" w:rsidRPr="00B97474">
        <w:rPr>
          <w:rFonts w:eastAsia="標楷體" w:hAnsi="標楷體"/>
          <w:b/>
          <w:bCs/>
          <w:sz w:val="36"/>
          <w:szCs w:val="36"/>
        </w:rPr>
        <w:t>屆第</w:t>
      </w:r>
      <w:r w:rsidR="00B93546">
        <w:rPr>
          <w:rFonts w:eastAsia="標楷體" w:hint="eastAsia"/>
          <w:b/>
          <w:bCs/>
          <w:sz w:val="36"/>
          <w:szCs w:val="36"/>
        </w:rPr>
        <w:t>1</w:t>
      </w:r>
      <w:r w:rsidR="00540F73" w:rsidRPr="00B97474">
        <w:rPr>
          <w:rFonts w:eastAsia="標楷體" w:hAnsi="標楷體"/>
          <w:b/>
          <w:bCs/>
          <w:sz w:val="36"/>
          <w:szCs w:val="36"/>
        </w:rPr>
        <w:t>次</w:t>
      </w:r>
      <w:r w:rsidRPr="00B97474">
        <w:rPr>
          <w:rFonts w:eastAsia="標楷體" w:hAnsi="標楷體"/>
          <w:b/>
          <w:bCs/>
          <w:sz w:val="36"/>
          <w:szCs w:val="36"/>
        </w:rPr>
        <w:t>理</w:t>
      </w:r>
      <w:r w:rsidR="00B23EEC" w:rsidRPr="00B97474">
        <w:rPr>
          <w:rFonts w:eastAsia="標楷體" w:hAnsi="標楷體"/>
          <w:b/>
          <w:bCs/>
          <w:sz w:val="36"/>
          <w:szCs w:val="36"/>
        </w:rPr>
        <w:t>監</w:t>
      </w:r>
      <w:r w:rsidR="001E4F65" w:rsidRPr="00B97474">
        <w:rPr>
          <w:rFonts w:eastAsia="標楷體" w:hAnsi="標楷體"/>
          <w:b/>
          <w:bCs/>
          <w:sz w:val="36"/>
          <w:szCs w:val="36"/>
        </w:rPr>
        <w:t>事會議紀錄</w:t>
      </w:r>
    </w:p>
    <w:p w:rsidR="001E6552" w:rsidRPr="00B97474" w:rsidRDefault="001E6552" w:rsidP="001E4F65">
      <w:pPr>
        <w:jc w:val="center"/>
        <w:rPr>
          <w:rFonts w:eastAsia="標楷體"/>
          <w:b/>
          <w:bCs/>
          <w:sz w:val="36"/>
          <w:szCs w:val="36"/>
        </w:rPr>
      </w:pPr>
    </w:p>
    <w:p w:rsidR="001E4F65" w:rsidRPr="00B97474" w:rsidRDefault="001E4F65" w:rsidP="001E4F65">
      <w:pPr>
        <w:rPr>
          <w:rFonts w:eastAsia="標楷體"/>
        </w:rPr>
      </w:pPr>
      <w:r w:rsidRPr="00B97474">
        <w:rPr>
          <w:rFonts w:eastAsia="標楷體" w:hAnsi="標楷體"/>
          <w:b/>
          <w:bCs/>
        </w:rPr>
        <w:t>一、時</w:t>
      </w:r>
      <w:r w:rsidR="007D000C" w:rsidRPr="00B97474">
        <w:rPr>
          <w:rFonts w:eastAsia="標楷體"/>
          <w:b/>
          <w:bCs/>
        </w:rPr>
        <w:t xml:space="preserve">    </w:t>
      </w:r>
      <w:r w:rsidRPr="00B97474">
        <w:rPr>
          <w:rFonts w:eastAsia="標楷體" w:hAnsi="標楷體"/>
          <w:b/>
          <w:bCs/>
        </w:rPr>
        <w:t>間：</w:t>
      </w:r>
      <w:r w:rsidRPr="00B97474">
        <w:rPr>
          <w:rFonts w:eastAsia="標楷體" w:hAnsi="標楷體"/>
        </w:rPr>
        <w:t>中華民</w:t>
      </w:r>
      <w:r w:rsidR="00D20D8C" w:rsidRPr="00B97474">
        <w:rPr>
          <w:rFonts w:eastAsia="標楷體" w:hAnsi="標楷體"/>
        </w:rPr>
        <w:t>國</w:t>
      </w:r>
      <w:r w:rsidR="0008589C" w:rsidRPr="00B97474">
        <w:rPr>
          <w:rFonts w:eastAsia="標楷體"/>
        </w:rPr>
        <w:t>10</w:t>
      </w:r>
      <w:r w:rsidR="006A1D82" w:rsidRPr="00B97474">
        <w:rPr>
          <w:rFonts w:eastAsia="標楷體"/>
        </w:rPr>
        <w:t>2</w:t>
      </w:r>
      <w:r w:rsidRPr="00B97474">
        <w:rPr>
          <w:rFonts w:eastAsia="標楷體" w:hAnsi="標楷體"/>
        </w:rPr>
        <w:t>年</w:t>
      </w:r>
      <w:r w:rsidR="006A1D82" w:rsidRPr="00B97474">
        <w:rPr>
          <w:rFonts w:eastAsia="標楷體"/>
        </w:rPr>
        <w:t>1</w:t>
      </w:r>
      <w:r w:rsidRPr="00B97474">
        <w:rPr>
          <w:rFonts w:eastAsia="標楷體" w:hAnsi="標楷體"/>
        </w:rPr>
        <w:t>月</w:t>
      </w:r>
      <w:r w:rsidR="006A1D82" w:rsidRPr="00B97474">
        <w:rPr>
          <w:rFonts w:eastAsia="標楷體"/>
        </w:rPr>
        <w:t>24</w:t>
      </w:r>
      <w:r w:rsidRPr="00B97474">
        <w:rPr>
          <w:rFonts w:eastAsia="標楷體" w:hAnsi="標楷體"/>
        </w:rPr>
        <w:t>日</w:t>
      </w:r>
      <w:r w:rsidR="006A1D82" w:rsidRPr="00B97474">
        <w:rPr>
          <w:rFonts w:eastAsia="標楷體" w:hAnsi="標楷體"/>
        </w:rPr>
        <w:t>下</w:t>
      </w:r>
      <w:r w:rsidRPr="00B97474">
        <w:rPr>
          <w:rFonts w:eastAsia="標楷體" w:hAnsi="標楷體"/>
        </w:rPr>
        <w:t>午</w:t>
      </w:r>
      <w:r w:rsidR="0008589C" w:rsidRPr="00B97474">
        <w:rPr>
          <w:rFonts w:eastAsia="標楷體"/>
        </w:rPr>
        <w:t>2</w:t>
      </w:r>
      <w:r w:rsidRPr="00B97474">
        <w:rPr>
          <w:rFonts w:eastAsia="標楷體" w:hAnsi="標楷體"/>
        </w:rPr>
        <w:t>點</w:t>
      </w:r>
    </w:p>
    <w:p w:rsidR="001E4F65" w:rsidRPr="00B97474" w:rsidRDefault="001E4F65" w:rsidP="001E4F65">
      <w:pPr>
        <w:rPr>
          <w:rFonts w:eastAsia="標楷體"/>
        </w:rPr>
      </w:pPr>
      <w:r w:rsidRPr="00B97474">
        <w:rPr>
          <w:rFonts w:eastAsia="標楷體" w:hAnsi="標楷體"/>
          <w:b/>
          <w:bCs/>
        </w:rPr>
        <w:t>二、地</w:t>
      </w:r>
      <w:r w:rsidR="007D000C" w:rsidRPr="00B97474">
        <w:rPr>
          <w:rFonts w:eastAsia="標楷體"/>
          <w:b/>
          <w:bCs/>
        </w:rPr>
        <w:t xml:space="preserve">   </w:t>
      </w:r>
      <w:r w:rsidRPr="00B97474">
        <w:rPr>
          <w:rFonts w:eastAsia="標楷體"/>
          <w:b/>
          <w:bCs/>
        </w:rPr>
        <w:t xml:space="preserve"> </w:t>
      </w:r>
      <w:r w:rsidRPr="00B97474">
        <w:rPr>
          <w:rFonts w:eastAsia="標楷體" w:hAnsi="標楷體"/>
          <w:b/>
          <w:bCs/>
        </w:rPr>
        <w:t>點：</w:t>
      </w:r>
      <w:r w:rsidRPr="00B97474">
        <w:rPr>
          <w:rFonts w:eastAsia="標楷體" w:hAnsi="標楷體"/>
        </w:rPr>
        <w:t>台灣師範大學分部數學館</w:t>
      </w:r>
      <w:r w:rsidRPr="00B97474">
        <w:rPr>
          <w:rFonts w:eastAsia="標楷體"/>
        </w:rPr>
        <w:t>M</w:t>
      </w:r>
      <w:r w:rsidR="006A1D82" w:rsidRPr="00B97474">
        <w:rPr>
          <w:rFonts w:eastAsia="標楷體"/>
        </w:rPr>
        <w:t>106</w:t>
      </w:r>
      <w:r w:rsidRPr="00B97474">
        <w:rPr>
          <w:rFonts w:eastAsia="標楷體" w:hAnsi="標楷體"/>
        </w:rPr>
        <w:t>室</w:t>
      </w:r>
    </w:p>
    <w:p w:rsidR="001E4F65" w:rsidRPr="00B97474" w:rsidRDefault="001E4F65" w:rsidP="00B97474">
      <w:pPr>
        <w:ind w:left="2402" w:hangingChars="1000" w:hanging="2402"/>
        <w:rPr>
          <w:rFonts w:eastAsia="標楷體"/>
          <w:b/>
          <w:bCs/>
        </w:rPr>
      </w:pPr>
      <w:r w:rsidRPr="00B97474">
        <w:rPr>
          <w:rFonts w:eastAsia="標楷體" w:hAnsi="標楷體"/>
          <w:b/>
          <w:bCs/>
        </w:rPr>
        <w:t>三、出席人員</w:t>
      </w:r>
    </w:p>
    <w:p w:rsidR="00D74570" w:rsidRPr="00B97474" w:rsidRDefault="001E4F65" w:rsidP="00B97474">
      <w:pPr>
        <w:ind w:leftChars="400" w:left="1681" w:hangingChars="300" w:hanging="721"/>
        <w:rPr>
          <w:rFonts w:eastAsia="標楷體"/>
        </w:rPr>
      </w:pPr>
      <w:r w:rsidRPr="00B97474">
        <w:rPr>
          <w:rFonts w:eastAsia="標楷體" w:hAnsi="標楷體"/>
          <w:b/>
          <w:bCs/>
        </w:rPr>
        <w:t>理事：</w:t>
      </w:r>
      <w:r w:rsidR="006A1D82" w:rsidRPr="00B97474">
        <w:rPr>
          <w:rFonts w:eastAsia="標楷體"/>
        </w:rPr>
        <w:t xml:space="preserve"> </w:t>
      </w:r>
      <w:r w:rsidR="008B6379" w:rsidRPr="00B97474">
        <w:rPr>
          <w:rFonts w:eastAsia="標楷體" w:hAnsi="標楷體"/>
        </w:rPr>
        <w:t>林原宏、李源順、吳昭容、謝</w:t>
      </w:r>
      <w:proofErr w:type="gramStart"/>
      <w:r w:rsidR="008B6379" w:rsidRPr="00B97474">
        <w:rPr>
          <w:rFonts w:eastAsia="標楷體" w:hAnsi="標楷體"/>
        </w:rPr>
        <w:t>闓</w:t>
      </w:r>
      <w:proofErr w:type="gramEnd"/>
      <w:r w:rsidR="008B6379" w:rsidRPr="00B97474">
        <w:rPr>
          <w:rFonts w:eastAsia="標楷體" w:hAnsi="標楷體"/>
        </w:rPr>
        <w:t>如、鄭英豪、楊凱琳、</w:t>
      </w:r>
      <w:r w:rsidR="00D74570" w:rsidRPr="00B97474">
        <w:rPr>
          <w:rFonts w:eastAsia="標楷體" w:hAnsi="標楷體"/>
        </w:rPr>
        <w:t>陳明璋、</w:t>
      </w:r>
    </w:p>
    <w:p w:rsidR="007D000C" w:rsidRPr="00B97474" w:rsidRDefault="00D74570" w:rsidP="00D74570">
      <w:pPr>
        <w:ind w:leftChars="621" w:left="1490" w:firstLine="250"/>
        <w:rPr>
          <w:rFonts w:eastAsia="標楷體"/>
        </w:rPr>
      </w:pPr>
      <w:r w:rsidRPr="00B97474">
        <w:rPr>
          <w:rFonts w:eastAsia="標楷體"/>
          <w:b/>
          <w:bCs/>
        </w:rPr>
        <w:t xml:space="preserve"> </w:t>
      </w:r>
      <w:r w:rsidRPr="00B97474">
        <w:rPr>
          <w:rFonts w:eastAsia="標楷體" w:hAnsi="標楷體"/>
        </w:rPr>
        <w:t>姚如芬、秦爾聰</w:t>
      </w:r>
      <w:r w:rsidR="005373E3">
        <w:rPr>
          <w:rFonts w:eastAsia="標楷體" w:hAnsi="標楷體" w:hint="eastAsia"/>
        </w:rPr>
        <w:t>、呂玉琴</w:t>
      </w:r>
    </w:p>
    <w:p w:rsidR="001E4F65" w:rsidRPr="00B97474" w:rsidRDefault="001E4F65" w:rsidP="00B97474">
      <w:pPr>
        <w:ind w:leftChars="400" w:left="1681" w:hangingChars="300" w:hanging="721"/>
        <w:rPr>
          <w:rFonts w:eastAsia="標楷體"/>
        </w:rPr>
      </w:pPr>
      <w:r w:rsidRPr="00B97474">
        <w:rPr>
          <w:rFonts w:eastAsia="標楷體" w:hAnsi="標楷體"/>
          <w:b/>
          <w:bCs/>
        </w:rPr>
        <w:t>監事：</w:t>
      </w:r>
      <w:r w:rsidR="006A1D82" w:rsidRPr="00B97474">
        <w:rPr>
          <w:rFonts w:eastAsia="標楷體"/>
        </w:rPr>
        <w:t xml:space="preserve"> </w:t>
      </w:r>
      <w:r w:rsidR="00D74570" w:rsidRPr="00B97474">
        <w:rPr>
          <w:rFonts w:eastAsia="標楷體" w:hAnsi="標楷體"/>
        </w:rPr>
        <w:t>林素微、左台益、陳創義</w:t>
      </w:r>
    </w:p>
    <w:p w:rsidR="007D000C" w:rsidRPr="00B97474" w:rsidRDefault="001E4F65" w:rsidP="00B97474">
      <w:pPr>
        <w:ind w:left="2402" w:hangingChars="1000" w:hanging="2402"/>
        <w:rPr>
          <w:rFonts w:eastAsia="標楷體"/>
          <w:b/>
          <w:bCs/>
        </w:rPr>
      </w:pPr>
      <w:r w:rsidRPr="00B97474">
        <w:rPr>
          <w:rFonts w:eastAsia="標楷體" w:hAnsi="標楷體"/>
          <w:b/>
          <w:bCs/>
        </w:rPr>
        <w:t>四、</w:t>
      </w:r>
      <w:r w:rsidR="007D000C" w:rsidRPr="00B97474">
        <w:rPr>
          <w:rFonts w:eastAsia="標楷體" w:hAnsi="標楷體"/>
          <w:b/>
          <w:bCs/>
        </w:rPr>
        <w:t>請假人員</w:t>
      </w:r>
    </w:p>
    <w:p w:rsidR="007D000C" w:rsidRPr="00B97474" w:rsidRDefault="007D000C" w:rsidP="00B97474">
      <w:pPr>
        <w:ind w:leftChars="400" w:left="1681" w:hangingChars="300" w:hanging="721"/>
        <w:rPr>
          <w:rFonts w:eastAsia="標楷體"/>
        </w:rPr>
      </w:pPr>
      <w:r w:rsidRPr="00B97474">
        <w:rPr>
          <w:rFonts w:eastAsia="標楷體" w:hAnsi="標楷體"/>
          <w:b/>
          <w:bCs/>
        </w:rPr>
        <w:t>理事：</w:t>
      </w:r>
      <w:r w:rsidR="00D74570" w:rsidRPr="00B97474">
        <w:rPr>
          <w:rFonts w:eastAsia="標楷體" w:hAnsi="標楷體"/>
          <w:bCs/>
        </w:rPr>
        <w:t>梁淑坤、吳家怡、張英傑、張幼賢、陳嘉皇</w:t>
      </w:r>
    </w:p>
    <w:p w:rsidR="001E4F65" w:rsidRPr="00B97474" w:rsidRDefault="007D000C" w:rsidP="00B97474">
      <w:pPr>
        <w:ind w:leftChars="400" w:left="1681" w:hangingChars="300" w:hanging="721"/>
        <w:rPr>
          <w:rFonts w:eastAsia="標楷體"/>
        </w:rPr>
      </w:pPr>
      <w:r w:rsidRPr="00B97474">
        <w:rPr>
          <w:rFonts w:eastAsia="標楷體" w:hAnsi="標楷體"/>
          <w:b/>
          <w:bCs/>
        </w:rPr>
        <w:t>監事：</w:t>
      </w:r>
      <w:r w:rsidR="00D74570" w:rsidRPr="00B97474">
        <w:rPr>
          <w:rFonts w:eastAsia="標楷體" w:hAnsi="標楷體"/>
        </w:rPr>
        <w:t>林碧珍、</w:t>
      </w:r>
      <w:proofErr w:type="gramStart"/>
      <w:r w:rsidR="00D74570" w:rsidRPr="00B97474">
        <w:rPr>
          <w:rFonts w:eastAsia="標楷體" w:hAnsi="標楷體"/>
        </w:rPr>
        <w:t>鍾</w:t>
      </w:r>
      <w:proofErr w:type="gramEnd"/>
      <w:r w:rsidR="00D74570" w:rsidRPr="00B97474">
        <w:rPr>
          <w:rFonts w:eastAsia="標楷體" w:hAnsi="標楷體"/>
        </w:rPr>
        <w:t>靜</w:t>
      </w:r>
    </w:p>
    <w:p w:rsidR="001E4F65" w:rsidRPr="00B97474" w:rsidRDefault="001E4F65" w:rsidP="00B97474">
      <w:pPr>
        <w:ind w:left="2402" w:hangingChars="1000" w:hanging="2402"/>
        <w:rPr>
          <w:rFonts w:eastAsia="標楷體"/>
        </w:rPr>
      </w:pPr>
      <w:r w:rsidRPr="00B97474">
        <w:rPr>
          <w:rFonts w:eastAsia="標楷體" w:hAnsi="標楷體"/>
          <w:b/>
          <w:bCs/>
        </w:rPr>
        <w:t>五、</w:t>
      </w:r>
      <w:r w:rsidR="007D000C" w:rsidRPr="00B97474">
        <w:rPr>
          <w:rFonts w:eastAsia="標楷體" w:hAnsi="標楷體"/>
          <w:b/>
          <w:bCs/>
        </w:rPr>
        <w:t>會議主席：</w:t>
      </w:r>
      <w:r w:rsidR="007D000C" w:rsidRPr="00B97474">
        <w:rPr>
          <w:rFonts w:eastAsia="標楷體"/>
        </w:rPr>
        <w:t xml:space="preserve"> </w:t>
      </w:r>
      <w:r w:rsidR="00B97474" w:rsidRPr="00B97474">
        <w:rPr>
          <w:rFonts w:eastAsia="標楷體" w:hAnsi="標楷體"/>
        </w:rPr>
        <w:t>左台益、李源順</w:t>
      </w:r>
      <w:r w:rsidR="007D000C" w:rsidRPr="00B97474">
        <w:rPr>
          <w:rFonts w:eastAsia="標楷體"/>
        </w:rPr>
        <w:t xml:space="preserve">      </w:t>
      </w:r>
      <w:r w:rsidR="00B97474" w:rsidRPr="00B97474">
        <w:rPr>
          <w:rFonts w:eastAsia="標楷體"/>
        </w:rPr>
        <w:t xml:space="preserve">              </w:t>
      </w:r>
      <w:r w:rsidR="007D000C" w:rsidRPr="00B97474">
        <w:rPr>
          <w:rFonts w:eastAsia="標楷體"/>
        </w:rPr>
        <w:t xml:space="preserve">       </w:t>
      </w:r>
      <w:r w:rsidR="00F511D0" w:rsidRPr="00B97474">
        <w:rPr>
          <w:rFonts w:eastAsia="標楷體"/>
        </w:rPr>
        <w:t xml:space="preserve">  </w:t>
      </w:r>
      <w:r w:rsidR="007D000C" w:rsidRPr="00B97474">
        <w:rPr>
          <w:rFonts w:eastAsia="標楷體" w:hAnsi="標楷體"/>
          <w:b/>
          <w:bCs/>
        </w:rPr>
        <w:t>會議記錄</w:t>
      </w:r>
      <w:r w:rsidR="007D000C" w:rsidRPr="00B97474">
        <w:rPr>
          <w:rFonts w:eastAsia="標楷體" w:hAnsi="標楷體"/>
        </w:rPr>
        <w:t>：</w:t>
      </w:r>
      <w:r w:rsidR="0008589C" w:rsidRPr="00B97474">
        <w:rPr>
          <w:rFonts w:eastAsia="標楷體" w:hAnsi="標楷體"/>
        </w:rPr>
        <w:t>曾文忻</w:t>
      </w:r>
    </w:p>
    <w:p w:rsidR="00363BA6" w:rsidRDefault="00363BA6" w:rsidP="001E4F65">
      <w:pPr>
        <w:rPr>
          <w:rFonts w:eastAsia="標楷體" w:hAnsi="標楷體"/>
          <w:b/>
          <w:bCs/>
        </w:rPr>
      </w:pPr>
    </w:p>
    <w:p w:rsidR="00E633F6" w:rsidRPr="00E633F6" w:rsidRDefault="001E4F65" w:rsidP="00363BA6">
      <w:pPr>
        <w:rPr>
          <w:rFonts w:eastAsia="標楷體" w:hAnsi="標楷體"/>
          <w:b/>
          <w:bCs/>
          <w:sz w:val="28"/>
          <w:szCs w:val="28"/>
        </w:rPr>
      </w:pPr>
      <w:r w:rsidRPr="00363BA6">
        <w:rPr>
          <w:rFonts w:eastAsia="標楷體" w:hAnsi="標楷體"/>
          <w:b/>
          <w:bCs/>
          <w:sz w:val="28"/>
          <w:szCs w:val="28"/>
        </w:rPr>
        <w:t>六、</w:t>
      </w:r>
      <w:r w:rsidR="007D000C" w:rsidRPr="00363BA6">
        <w:rPr>
          <w:rFonts w:eastAsia="標楷體" w:hAnsi="標楷體"/>
          <w:b/>
          <w:bCs/>
          <w:sz w:val="28"/>
          <w:szCs w:val="28"/>
        </w:rPr>
        <w:t>會議內容</w:t>
      </w:r>
      <w:r w:rsidR="00E633F6">
        <w:rPr>
          <w:rFonts w:eastAsia="標楷體" w:hAnsi="標楷體" w:hint="eastAsia"/>
          <w:b/>
          <w:bCs/>
          <w:sz w:val="28"/>
          <w:szCs w:val="28"/>
        </w:rPr>
        <w:t>：</w:t>
      </w:r>
    </w:p>
    <w:p w:rsidR="00945F06" w:rsidRPr="00B97474" w:rsidRDefault="00945F06" w:rsidP="00945F06">
      <w:pPr>
        <w:spacing w:line="400" w:lineRule="exact"/>
        <w:rPr>
          <w:rFonts w:eastAsia="標楷體"/>
          <w:b/>
          <w:sz w:val="28"/>
          <w:szCs w:val="28"/>
        </w:rPr>
      </w:pPr>
      <w:r w:rsidRPr="00B97474">
        <w:rPr>
          <w:rFonts w:eastAsia="標楷體" w:hAnsi="標楷體"/>
          <w:b/>
          <w:sz w:val="28"/>
          <w:szCs w:val="28"/>
        </w:rPr>
        <w:t>壹、主席報告</w:t>
      </w:r>
    </w:p>
    <w:p w:rsidR="00363BA6" w:rsidRPr="00363BA6" w:rsidRDefault="00B97474" w:rsidP="00DC2C3C">
      <w:pPr>
        <w:spacing w:line="400" w:lineRule="exact"/>
        <w:rPr>
          <w:rFonts w:eastAsia="標楷體" w:hAnsi="標楷體"/>
        </w:rPr>
      </w:pPr>
      <w:proofErr w:type="gramStart"/>
      <w:r w:rsidRPr="00B97474">
        <w:rPr>
          <w:rFonts w:eastAsia="標楷體" w:hAnsi="標楷體"/>
        </w:rPr>
        <w:t>左台益</w:t>
      </w:r>
      <w:proofErr w:type="gramEnd"/>
      <w:r w:rsidR="00E633F6">
        <w:rPr>
          <w:rFonts w:eastAsia="標楷體" w:hAnsi="標楷體" w:hint="eastAsia"/>
        </w:rPr>
        <w:t>(</w:t>
      </w:r>
      <w:r w:rsidR="00E633F6">
        <w:rPr>
          <w:rFonts w:eastAsia="標楷體" w:hAnsi="標楷體" w:hint="eastAsia"/>
        </w:rPr>
        <w:t>處理議案</w:t>
      </w:r>
      <w:proofErr w:type="gramStart"/>
      <w:r w:rsidR="00E633F6">
        <w:rPr>
          <w:rFonts w:eastAsia="標楷體" w:hAnsi="標楷體" w:hint="eastAsia"/>
        </w:rPr>
        <w:t>一</w:t>
      </w:r>
      <w:proofErr w:type="gramEnd"/>
      <w:r w:rsidR="00E633F6">
        <w:rPr>
          <w:rFonts w:eastAsia="標楷體" w:hAnsi="標楷體" w:hint="eastAsia"/>
        </w:rPr>
        <w:t>及議案二</w:t>
      </w:r>
      <w:r w:rsidR="00E633F6">
        <w:rPr>
          <w:rFonts w:eastAsia="標楷體" w:hAnsi="標楷體" w:hint="eastAsia"/>
        </w:rPr>
        <w:t>)</w:t>
      </w:r>
      <w:r w:rsidRPr="00B97474">
        <w:rPr>
          <w:rFonts w:eastAsia="標楷體" w:hAnsi="標楷體"/>
        </w:rPr>
        <w:t>：感謝大家出席今天的會議，今天主要目的是選出</w:t>
      </w:r>
      <w:r w:rsidRPr="00B97474">
        <w:rPr>
          <w:rFonts w:eastAsia="標楷體"/>
        </w:rPr>
        <w:t>5</w:t>
      </w:r>
      <w:r w:rsidRPr="00B97474">
        <w:rPr>
          <w:rFonts w:eastAsia="標楷體" w:hAnsi="標楷體"/>
        </w:rPr>
        <w:t>位常務理事及</w:t>
      </w:r>
      <w:r w:rsidRPr="00B97474">
        <w:rPr>
          <w:rFonts w:eastAsia="標楷體"/>
        </w:rPr>
        <w:t>1</w:t>
      </w:r>
      <w:r w:rsidRPr="00B97474">
        <w:rPr>
          <w:rFonts w:eastAsia="標楷體" w:hAnsi="標楷體"/>
        </w:rPr>
        <w:t>位常務監事，另外再選出理事長，並討論理事遞補人選。</w:t>
      </w:r>
      <w:proofErr w:type="gramStart"/>
      <w:r>
        <w:rPr>
          <w:rFonts w:eastAsia="標楷體" w:hAnsi="標楷體" w:hint="eastAsia"/>
        </w:rPr>
        <w:t>此外，</w:t>
      </w:r>
      <w:proofErr w:type="gramEnd"/>
      <w:r>
        <w:rPr>
          <w:rFonts w:eastAsia="標楷體" w:hAnsi="標楷體" w:hint="eastAsia"/>
        </w:rPr>
        <w:t>需討論學會今後如何組織運作，以及如何讓</w:t>
      </w:r>
      <w:r>
        <w:rPr>
          <w:rFonts w:eastAsia="標楷體" w:hAnsi="標楷體" w:hint="eastAsia"/>
        </w:rPr>
        <w:t>TAME</w:t>
      </w:r>
      <w:r>
        <w:rPr>
          <w:rFonts w:eastAsia="標楷體" w:hAnsi="標楷體" w:hint="eastAsia"/>
        </w:rPr>
        <w:t>電子期刊進入</w:t>
      </w:r>
      <w:r>
        <w:rPr>
          <w:rFonts w:eastAsia="標楷體" w:hAnsi="標楷體" w:hint="eastAsia"/>
        </w:rPr>
        <w:t>TSSCI</w:t>
      </w:r>
      <w:r>
        <w:rPr>
          <w:rFonts w:eastAsia="標楷體" w:hAnsi="標楷體" w:hint="eastAsia"/>
        </w:rPr>
        <w:t>。</w:t>
      </w:r>
    </w:p>
    <w:p w:rsidR="00130CFB" w:rsidRDefault="00130CFB" w:rsidP="00945F06">
      <w:pPr>
        <w:spacing w:line="400" w:lineRule="exact"/>
        <w:rPr>
          <w:rFonts w:eastAsia="標楷體"/>
        </w:rPr>
      </w:pPr>
    </w:p>
    <w:p w:rsidR="00E633F6" w:rsidRDefault="00E633F6" w:rsidP="00945F06">
      <w:pPr>
        <w:spacing w:line="400" w:lineRule="exact"/>
        <w:rPr>
          <w:rFonts w:eastAsia="標楷體"/>
        </w:rPr>
      </w:pPr>
      <w:r>
        <w:rPr>
          <w:rFonts w:eastAsia="標楷體" w:hint="eastAsia"/>
        </w:rPr>
        <w:t>李源順</w:t>
      </w:r>
      <w:r>
        <w:rPr>
          <w:rFonts w:eastAsia="標楷體" w:hAnsi="標楷體" w:hint="eastAsia"/>
        </w:rPr>
        <w:t>(</w:t>
      </w:r>
      <w:r>
        <w:rPr>
          <w:rFonts w:eastAsia="標楷體" w:hAnsi="標楷體" w:hint="eastAsia"/>
        </w:rPr>
        <w:t>處理議案</w:t>
      </w:r>
      <w:r w:rsidR="00B9348A">
        <w:rPr>
          <w:rFonts w:eastAsia="標楷體" w:hAnsi="標楷體" w:hint="eastAsia"/>
        </w:rPr>
        <w:t>三</w:t>
      </w:r>
      <w:r>
        <w:rPr>
          <w:rFonts w:eastAsia="標楷體" w:hAnsi="標楷體" w:hint="eastAsia"/>
        </w:rPr>
        <w:t>、議案</w:t>
      </w:r>
      <w:r w:rsidR="00B9348A">
        <w:rPr>
          <w:rFonts w:eastAsia="標楷體" w:hAnsi="標楷體" w:hint="eastAsia"/>
        </w:rPr>
        <w:t>四</w:t>
      </w:r>
      <w:r>
        <w:rPr>
          <w:rFonts w:eastAsia="標楷體" w:hAnsi="標楷體" w:hint="eastAsia"/>
        </w:rPr>
        <w:t>及臨時動議</w:t>
      </w:r>
      <w:r>
        <w:rPr>
          <w:rFonts w:eastAsia="標楷體" w:hAnsi="標楷體" w:hint="eastAsia"/>
        </w:rPr>
        <w:t>)</w:t>
      </w:r>
      <w:r>
        <w:rPr>
          <w:rFonts w:eastAsia="標楷體" w:hint="eastAsia"/>
        </w:rPr>
        <w:t>：感謝大家支持，我對學會政策方面其實有很多想法，分組後希望各位理、監事能協助我一一進行</w:t>
      </w:r>
      <w:r w:rsidR="00B9348A">
        <w:rPr>
          <w:rFonts w:eastAsia="標楷體" w:hint="eastAsia"/>
        </w:rPr>
        <w:t>。接下來我們將進行學會組織運做的調配，並就電子期刊進入</w:t>
      </w:r>
      <w:r w:rsidR="00B9348A">
        <w:rPr>
          <w:rFonts w:eastAsia="標楷體" w:hint="eastAsia"/>
        </w:rPr>
        <w:t>TSSCI</w:t>
      </w:r>
      <w:r w:rsidR="00B9348A">
        <w:rPr>
          <w:rFonts w:eastAsia="標楷體" w:hint="eastAsia"/>
        </w:rPr>
        <w:t>做討論。另外，對學會的運作有甚麼意見也可在臨時動議時提出。</w:t>
      </w:r>
    </w:p>
    <w:p w:rsidR="00E633F6" w:rsidRPr="00B97474" w:rsidRDefault="00E633F6" w:rsidP="00945F06">
      <w:pPr>
        <w:spacing w:line="400" w:lineRule="exact"/>
        <w:rPr>
          <w:rFonts w:eastAsia="標楷體"/>
        </w:rPr>
      </w:pPr>
    </w:p>
    <w:p w:rsidR="00DC2C3C" w:rsidRPr="00B97474" w:rsidRDefault="00945F06" w:rsidP="00DC2C3C">
      <w:pPr>
        <w:numPr>
          <w:ilvl w:val="0"/>
          <w:numId w:val="4"/>
        </w:numPr>
        <w:spacing w:line="400" w:lineRule="exact"/>
        <w:rPr>
          <w:rFonts w:eastAsia="標楷體"/>
          <w:b/>
          <w:sz w:val="28"/>
          <w:szCs w:val="28"/>
        </w:rPr>
      </w:pPr>
      <w:r w:rsidRPr="00B97474">
        <w:rPr>
          <w:rFonts w:eastAsia="標楷體" w:hAnsi="標楷體"/>
          <w:b/>
          <w:sz w:val="28"/>
          <w:szCs w:val="28"/>
        </w:rPr>
        <w:t>議案</w:t>
      </w:r>
    </w:p>
    <w:p w:rsidR="0058303E" w:rsidRPr="00B97474" w:rsidRDefault="00DC2C3C" w:rsidP="00DC2C3C">
      <w:pPr>
        <w:spacing w:line="400" w:lineRule="exact"/>
        <w:rPr>
          <w:rFonts w:eastAsia="標楷體"/>
          <w:b/>
          <w:bCs/>
        </w:rPr>
      </w:pPr>
      <w:r w:rsidRPr="00B97474">
        <w:rPr>
          <w:rFonts w:eastAsia="標楷體" w:hAnsi="標楷體"/>
          <w:b/>
          <w:bCs/>
          <w:u w:val="single"/>
        </w:rPr>
        <w:t>提案</w:t>
      </w:r>
      <w:proofErr w:type="gramStart"/>
      <w:r w:rsidR="00B97474" w:rsidRPr="00B97474">
        <w:rPr>
          <w:rFonts w:eastAsia="標楷體" w:hAnsi="標楷體"/>
          <w:b/>
          <w:bCs/>
          <w:u w:val="single"/>
        </w:rPr>
        <w:t>一</w:t>
      </w:r>
      <w:proofErr w:type="gramEnd"/>
      <w:r w:rsidRPr="00B97474">
        <w:rPr>
          <w:rFonts w:eastAsia="標楷體" w:hAnsi="標楷體"/>
          <w:b/>
          <w:bCs/>
        </w:rPr>
        <w:t>：</w:t>
      </w:r>
      <w:r w:rsidR="006A1D82" w:rsidRPr="00B97474">
        <w:rPr>
          <w:rFonts w:eastAsia="標楷體" w:hAnsi="標楷體"/>
          <w:b/>
          <w:bCs/>
        </w:rPr>
        <w:t>選舉</w:t>
      </w:r>
      <w:r w:rsidR="006A1D82" w:rsidRPr="00B97474">
        <w:rPr>
          <w:rFonts w:eastAsia="標楷體" w:hAnsi="標楷體"/>
          <w:b/>
        </w:rPr>
        <w:t>理事遞補人選</w:t>
      </w:r>
      <w:r w:rsidR="0058303E" w:rsidRPr="00B97474">
        <w:rPr>
          <w:rFonts w:eastAsia="標楷體"/>
          <w:b/>
          <w:bCs/>
        </w:rPr>
        <w:t xml:space="preserve"> </w:t>
      </w:r>
      <w:r w:rsidR="006A1D82" w:rsidRPr="00B97474">
        <w:rPr>
          <w:rFonts w:eastAsia="標楷體" w:hAnsi="標楷體"/>
          <w:b/>
          <w:bCs/>
        </w:rPr>
        <w:t>。</w:t>
      </w:r>
    </w:p>
    <w:p w:rsidR="006A1D82" w:rsidRPr="00B97474" w:rsidRDefault="00363BA6" w:rsidP="006A1D82">
      <w:pPr>
        <w:outlineLvl w:val="0"/>
        <w:rPr>
          <w:rFonts w:eastAsia="標楷體"/>
        </w:rPr>
      </w:pPr>
      <w:r>
        <w:rPr>
          <w:rFonts w:eastAsia="標楷體" w:hAnsi="標楷體"/>
        </w:rPr>
        <w:t>張英傑</w:t>
      </w:r>
      <w:r>
        <w:rPr>
          <w:rFonts w:eastAsia="標楷體" w:hAnsi="標楷體" w:hint="eastAsia"/>
        </w:rPr>
        <w:t>教授</w:t>
      </w:r>
      <w:r w:rsidR="006A1D82" w:rsidRPr="00B97474">
        <w:rPr>
          <w:rFonts w:eastAsia="標楷體" w:hAnsi="標楷體"/>
        </w:rPr>
        <w:t>表示需辭去本屆理事職務，因此需討論理事之遞補人選</w:t>
      </w:r>
      <w:r w:rsidR="006A1D82" w:rsidRPr="00B97474">
        <w:rPr>
          <w:rFonts w:eastAsia="標楷體"/>
        </w:rPr>
        <w:t>(</w:t>
      </w:r>
      <w:r w:rsidR="006A1D82" w:rsidRPr="00B97474">
        <w:rPr>
          <w:rFonts w:eastAsia="標楷體" w:hAnsi="標楷體"/>
        </w:rPr>
        <w:t>由候補理事中投票出</w:t>
      </w:r>
      <w:r w:rsidR="006A1D82" w:rsidRPr="00B97474">
        <w:rPr>
          <w:rFonts w:eastAsia="標楷體"/>
        </w:rPr>
        <w:t>1</w:t>
      </w:r>
      <w:r w:rsidR="006A1D82" w:rsidRPr="00B97474">
        <w:rPr>
          <w:rFonts w:eastAsia="標楷體" w:hAnsi="標楷體"/>
        </w:rPr>
        <w:t>名遞補之</w:t>
      </w:r>
      <w:r w:rsidR="006A1D82" w:rsidRPr="00B97474">
        <w:rPr>
          <w:rFonts w:eastAsia="標楷體"/>
        </w:rPr>
        <w:t>)</w:t>
      </w:r>
      <w:r w:rsidR="006A1D82" w:rsidRPr="00B97474">
        <w:rPr>
          <w:rFonts w:eastAsia="標楷體" w:hAnsi="標楷體"/>
        </w:rPr>
        <w:t>。</w:t>
      </w:r>
      <w:r w:rsidR="006A1D82" w:rsidRPr="00B97474">
        <w:rPr>
          <w:rFonts w:eastAsia="標楷體"/>
        </w:rPr>
        <w:t xml:space="preserve"> </w:t>
      </w:r>
    </w:p>
    <w:p w:rsidR="00F57D3A" w:rsidRPr="00B97474" w:rsidRDefault="00F57D3A" w:rsidP="006A1D82">
      <w:pPr>
        <w:spacing w:line="400" w:lineRule="exact"/>
        <w:rPr>
          <w:rFonts w:eastAsia="標楷體"/>
          <w:bCs/>
        </w:rPr>
      </w:pPr>
    </w:p>
    <w:p w:rsidR="002738C4" w:rsidRPr="00B97474" w:rsidRDefault="002738C4" w:rsidP="006A1D82">
      <w:pPr>
        <w:spacing w:line="400" w:lineRule="exact"/>
        <w:rPr>
          <w:rFonts w:eastAsia="標楷體"/>
          <w:bCs/>
        </w:rPr>
      </w:pPr>
      <w:r w:rsidRPr="00B97474">
        <w:rPr>
          <w:rFonts w:eastAsia="標楷體" w:hAnsi="標楷體"/>
          <w:b/>
          <w:bCs/>
          <w:u w:val="single"/>
        </w:rPr>
        <w:t>後補理事名單</w:t>
      </w:r>
      <w:r w:rsidRPr="00B97474">
        <w:rPr>
          <w:rFonts w:eastAsia="標楷體" w:hAnsi="標楷體"/>
          <w:b/>
          <w:bCs/>
        </w:rPr>
        <w:t>：</w:t>
      </w:r>
      <w:r w:rsidRPr="00B97474">
        <w:rPr>
          <w:rFonts w:eastAsia="標楷體"/>
          <w:b/>
          <w:bCs/>
        </w:rPr>
        <w:t xml:space="preserve"> </w:t>
      </w:r>
    </w:p>
    <w:p w:rsidR="006A1D82" w:rsidRPr="00882954" w:rsidRDefault="006A1D82" w:rsidP="006A1D82">
      <w:pPr>
        <w:spacing w:line="400" w:lineRule="exact"/>
        <w:rPr>
          <w:rFonts w:eastAsia="標楷體"/>
          <w:bCs/>
        </w:rPr>
      </w:pPr>
      <w:r w:rsidRPr="00882954">
        <w:rPr>
          <w:rFonts w:eastAsia="標楷體" w:hAnsi="標楷體"/>
          <w:bCs/>
        </w:rPr>
        <w:t>英家銘、謝佳</w:t>
      </w:r>
      <w:proofErr w:type="gramStart"/>
      <w:r w:rsidRPr="00882954">
        <w:rPr>
          <w:rFonts w:eastAsia="標楷體" w:hAnsi="標楷體"/>
          <w:bCs/>
        </w:rPr>
        <w:t>叡</w:t>
      </w:r>
      <w:proofErr w:type="gramEnd"/>
      <w:r w:rsidRPr="00882954">
        <w:rPr>
          <w:rFonts w:eastAsia="標楷體" w:hAnsi="標楷體"/>
          <w:bCs/>
        </w:rPr>
        <w:t>、林壽福、孫德蘭、蘇俊鴻</w:t>
      </w:r>
    </w:p>
    <w:p w:rsidR="001E317B" w:rsidRPr="00B97474" w:rsidRDefault="001E317B" w:rsidP="006A1D82">
      <w:pPr>
        <w:spacing w:line="400" w:lineRule="exact"/>
        <w:rPr>
          <w:rFonts w:eastAsia="標楷體"/>
          <w:bCs/>
        </w:rPr>
      </w:pPr>
    </w:p>
    <w:p w:rsidR="006A1D82" w:rsidRPr="00B97474" w:rsidRDefault="006A1D82" w:rsidP="006A1D82">
      <w:pPr>
        <w:outlineLvl w:val="0"/>
        <w:rPr>
          <w:rFonts w:eastAsia="標楷體"/>
        </w:rPr>
      </w:pPr>
      <w:r w:rsidRPr="00B97474">
        <w:rPr>
          <w:rFonts w:eastAsia="標楷體" w:hAnsi="標楷體"/>
          <w:b/>
        </w:rPr>
        <w:t>投票結果</w:t>
      </w:r>
      <w:r w:rsidRPr="00B97474">
        <w:rPr>
          <w:rFonts w:eastAsia="標楷體" w:hAnsi="標楷體"/>
        </w:rPr>
        <w:t>：</w:t>
      </w:r>
      <w:r w:rsidR="00B97474" w:rsidRPr="00B97474">
        <w:rPr>
          <w:rFonts w:eastAsia="標楷體" w:hAnsi="標楷體"/>
        </w:rPr>
        <w:t>遞補理事由</w:t>
      </w:r>
      <w:r w:rsidR="001E317B" w:rsidRPr="00B97474">
        <w:rPr>
          <w:rFonts w:eastAsia="標楷體" w:hAnsi="標楷體"/>
          <w:b/>
          <w:bCs/>
        </w:rPr>
        <w:t>英家銘</w:t>
      </w:r>
      <w:r w:rsidR="00B97474" w:rsidRPr="00B97474">
        <w:rPr>
          <w:rFonts w:eastAsia="標楷體" w:hAnsi="標楷體"/>
          <w:bCs/>
        </w:rPr>
        <w:t>教授擔任。</w:t>
      </w:r>
    </w:p>
    <w:p w:rsidR="006A1D82" w:rsidRPr="00B97474" w:rsidRDefault="006A1D82" w:rsidP="006A1D82">
      <w:pPr>
        <w:spacing w:line="400" w:lineRule="exact"/>
        <w:rPr>
          <w:rFonts w:eastAsia="標楷體"/>
          <w:bCs/>
        </w:rPr>
      </w:pPr>
    </w:p>
    <w:p w:rsidR="00B97474" w:rsidRPr="00B97474" w:rsidRDefault="00B97474" w:rsidP="00B97474">
      <w:pPr>
        <w:spacing w:line="400" w:lineRule="exact"/>
        <w:rPr>
          <w:rFonts w:eastAsia="標楷體"/>
          <w:bCs/>
        </w:rPr>
      </w:pPr>
      <w:r w:rsidRPr="00B97474">
        <w:rPr>
          <w:rFonts w:eastAsia="標楷體" w:hAnsi="標楷體"/>
          <w:b/>
          <w:bCs/>
          <w:u w:val="single"/>
        </w:rPr>
        <w:t>提案二</w:t>
      </w:r>
      <w:r w:rsidRPr="00B97474">
        <w:rPr>
          <w:rFonts w:eastAsia="標楷體" w:hAnsi="標楷體"/>
          <w:b/>
          <w:bCs/>
        </w:rPr>
        <w:t>：</w:t>
      </w:r>
      <w:r w:rsidRPr="00B97474">
        <w:rPr>
          <w:rFonts w:eastAsia="標楷體" w:hAnsi="標楷體"/>
          <w:b/>
        </w:rPr>
        <w:t>常務理監事、理事長選舉。</w:t>
      </w:r>
    </w:p>
    <w:p w:rsidR="00B97474" w:rsidRPr="00B97474" w:rsidRDefault="00B97474" w:rsidP="00B97474">
      <w:pPr>
        <w:outlineLvl w:val="0"/>
        <w:rPr>
          <w:rFonts w:eastAsia="標楷體"/>
        </w:rPr>
      </w:pPr>
      <w:r w:rsidRPr="00B97474">
        <w:rPr>
          <w:rFonts w:eastAsia="標楷體" w:hAnsi="標楷體"/>
        </w:rPr>
        <w:lastRenderedPageBreak/>
        <w:t>需選出常務理事</w:t>
      </w:r>
      <w:r w:rsidRPr="00B97474">
        <w:rPr>
          <w:rFonts w:eastAsia="標楷體"/>
        </w:rPr>
        <w:t>5</w:t>
      </w:r>
      <w:r w:rsidRPr="00B97474">
        <w:rPr>
          <w:rFonts w:eastAsia="標楷體" w:hAnsi="標楷體"/>
        </w:rPr>
        <w:t>名，常務監事</w:t>
      </w:r>
      <w:r w:rsidRPr="00B97474">
        <w:rPr>
          <w:rFonts w:eastAsia="標楷體"/>
        </w:rPr>
        <w:t>1</w:t>
      </w:r>
      <w:r w:rsidRPr="00B97474">
        <w:rPr>
          <w:rFonts w:eastAsia="標楷體" w:hAnsi="標楷體"/>
        </w:rPr>
        <w:t>名。理事長由常務理事中推派</w:t>
      </w:r>
      <w:r w:rsidRPr="00B97474">
        <w:rPr>
          <w:rFonts w:eastAsia="標楷體"/>
        </w:rPr>
        <w:t>1</w:t>
      </w:r>
      <w:r w:rsidRPr="00B97474">
        <w:rPr>
          <w:rFonts w:eastAsia="標楷體" w:hAnsi="標楷體"/>
        </w:rPr>
        <w:t>名擔任。</w:t>
      </w:r>
      <w:r w:rsidRPr="00B97474">
        <w:rPr>
          <w:rFonts w:eastAsia="標楷體"/>
        </w:rPr>
        <w:t xml:space="preserve"> </w:t>
      </w:r>
    </w:p>
    <w:p w:rsidR="00B97474" w:rsidRPr="00B97474" w:rsidRDefault="00B97474" w:rsidP="00B97474">
      <w:pPr>
        <w:outlineLvl w:val="0"/>
        <w:rPr>
          <w:rFonts w:eastAsia="標楷體"/>
        </w:rPr>
      </w:pPr>
    </w:p>
    <w:p w:rsidR="0034506D" w:rsidRDefault="0034506D" w:rsidP="0034506D">
      <w:pPr>
        <w:outlineLvl w:val="0"/>
        <w:rPr>
          <w:rFonts w:eastAsia="標楷體" w:hAnsi="標楷體"/>
        </w:rPr>
      </w:pPr>
      <w:r>
        <w:rPr>
          <w:rFonts w:eastAsia="標楷體" w:hAnsi="標楷體"/>
          <w:b/>
        </w:rPr>
        <w:t>投票結果</w:t>
      </w:r>
      <w:r>
        <w:rPr>
          <w:rFonts w:eastAsia="標楷體" w:hAnsi="標楷體" w:hint="eastAsia"/>
          <w:b/>
        </w:rPr>
        <w:t>：</w:t>
      </w:r>
      <w:r w:rsidR="00882954" w:rsidRPr="00882954">
        <w:rPr>
          <w:rFonts w:eastAsia="標楷體" w:hAnsi="標楷體" w:hint="eastAsia"/>
          <w:b/>
        </w:rPr>
        <w:t>李源順、林原宏、吳昭容、呂玉琴、梁淑坤</w:t>
      </w:r>
      <w:r w:rsidR="00882954">
        <w:rPr>
          <w:rFonts w:eastAsia="標楷體" w:hAnsi="標楷體" w:hint="eastAsia"/>
        </w:rPr>
        <w:t>獲選為</w:t>
      </w:r>
      <w:r>
        <w:rPr>
          <w:rFonts w:eastAsia="標楷體" w:hAnsi="標楷體" w:hint="eastAsia"/>
        </w:rPr>
        <w:t>第三屆</w:t>
      </w:r>
      <w:r w:rsidR="00882954" w:rsidRPr="0034506D">
        <w:rPr>
          <w:rFonts w:eastAsia="標楷體" w:hAnsi="標楷體" w:hint="eastAsia"/>
          <w:b/>
        </w:rPr>
        <w:t>常務理事</w:t>
      </w:r>
      <w:r>
        <w:rPr>
          <w:rFonts w:eastAsia="標楷體" w:hAnsi="標楷體" w:hint="eastAsia"/>
        </w:rPr>
        <w:t>；</w:t>
      </w:r>
    </w:p>
    <w:p w:rsidR="0034506D" w:rsidRDefault="0034506D" w:rsidP="0034506D">
      <w:pPr>
        <w:outlineLvl w:val="0"/>
        <w:rPr>
          <w:rFonts w:eastAsia="標楷體" w:hAnsi="標楷體"/>
        </w:rPr>
      </w:pPr>
      <w:r>
        <w:rPr>
          <w:rFonts w:eastAsia="標楷體" w:hAnsi="標楷體" w:hint="eastAsia"/>
        </w:rPr>
        <w:t xml:space="preserve">　　　　　</w:t>
      </w:r>
      <w:r>
        <w:rPr>
          <w:rFonts w:eastAsia="標楷體" w:hAnsi="標楷體" w:hint="eastAsia"/>
          <w:b/>
        </w:rPr>
        <w:t>李源順</w:t>
      </w:r>
      <w:r>
        <w:rPr>
          <w:rFonts w:eastAsia="標楷體" w:hAnsi="標楷體" w:hint="eastAsia"/>
        </w:rPr>
        <w:t>擔任第三屆</w:t>
      </w:r>
      <w:r w:rsidRPr="0034506D">
        <w:rPr>
          <w:rFonts w:eastAsia="標楷體" w:hAnsi="標楷體" w:hint="eastAsia"/>
          <w:b/>
        </w:rPr>
        <w:t>理事長</w:t>
      </w:r>
      <w:r>
        <w:rPr>
          <w:rFonts w:eastAsia="標楷體" w:hAnsi="標楷體" w:hint="eastAsia"/>
        </w:rPr>
        <w:t>。</w:t>
      </w:r>
      <w:r w:rsidR="0094023A" w:rsidRPr="00882954">
        <w:rPr>
          <w:rFonts w:eastAsia="標楷體" w:hAnsi="標楷體" w:hint="eastAsia"/>
          <w:b/>
        </w:rPr>
        <w:t>吳昭容</w:t>
      </w:r>
      <w:r w:rsidR="0094023A">
        <w:rPr>
          <w:rFonts w:eastAsia="標楷體" w:hAnsi="標楷體" w:hint="eastAsia"/>
        </w:rPr>
        <w:t>擔任</w:t>
      </w:r>
      <w:proofErr w:type="gramStart"/>
      <w:r w:rsidR="0094023A">
        <w:rPr>
          <w:rFonts w:eastAsia="標楷體" w:hAnsi="標楷體" w:hint="eastAsia"/>
        </w:rPr>
        <w:t>第三屆</w:t>
      </w:r>
      <w:r w:rsidR="0094023A" w:rsidRPr="0094023A">
        <w:rPr>
          <w:rFonts w:eastAsia="標楷體" w:hAnsi="標楷體" w:hint="eastAsia"/>
          <w:b/>
        </w:rPr>
        <w:t>副</w:t>
      </w:r>
      <w:r w:rsidR="0094023A" w:rsidRPr="0034506D">
        <w:rPr>
          <w:rFonts w:eastAsia="標楷體" w:hAnsi="標楷體" w:hint="eastAsia"/>
          <w:b/>
        </w:rPr>
        <w:t>理事長</w:t>
      </w:r>
      <w:proofErr w:type="gramEnd"/>
    </w:p>
    <w:p w:rsidR="0034506D" w:rsidRDefault="0034506D" w:rsidP="0034506D">
      <w:pPr>
        <w:outlineLvl w:val="0"/>
        <w:rPr>
          <w:rFonts w:eastAsia="標楷體" w:hAnsi="標楷體"/>
        </w:rPr>
      </w:pPr>
      <w:bookmarkStart w:id="0" w:name="_GoBack"/>
      <w:bookmarkEnd w:id="0"/>
    </w:p>
    <w:p w:rsidR="0034506D" w:rsidRPr="0034506D" w:rsidRDefault="0034506D" w:rsidP="0034506D">
      <w:pPr>
        <w:outlineLvl w:val="0"/>
        <w:rPr>
          <w:rFonts w:eastAsia="標楷體" w:hAnsi="標楷體"/>
        </w:rPr>
      </w:pPr>
    </w:p>
    <w:p w:rsidR="006A1D82" w:rsidRPr="00B97474" w:rsidRDefault="00F57D3A" w:rsidP="00D50938">
      <w:pPr>
        <w:spacing w:line="400" w:lineRule="exact"/>
        <w:rPr>
          <w:rFonts w:eastAsia="標楷體"/>
        </w:rPr>
      </w:pPr>
      <w:r w:rsidRPr="00B97474">
        <w:rPr>
          <w:rFonts w:eastAsia="標楷體" w:hAnsi="標楷體"/>
          <w:b/>
          <w:bCs/>
          <w:u w:val="single"/>
        </w:rPr>
        <w:t>提案</w:t>
      </w:r>
      <w:proofErr w:type="gramStart"/>
      <w:r w:rsidR="003B69EA">
        <w:rPr>
          <w:rFonts w:eastAsia="標楷體" w:hAnsi="標楷體" w:hint="eastAsia"/>
          <w:b/>
          <w:bCs/>
          <w:u w:val="single"/>
        </w:rPr>
        <w:t>三</w:t>
      </w:r>
      <w:proofErr w:type="gramEnd"/>
      <w:r w:rsidRPr="00B97474">
        <w:rPr>
          <w:rFonts w:eastAsia="標楷體" w:hAnsi="標楷體"/>
          <w:b/>
          <w:bCs/>
        </w:rPr>
        <w:t>：</w:t>
      </w:r>
      <w:r w:rsidR="006A1D82" w:rsidRPr="00B97474">
        <w:rPr>
          <w:rFonts w:eastAsia="標楷體" w:hAnsi="標楷體"/>
          <w:b/>
        </w:rPr>
        <w:t>學會理監事組織運行結構。</w:t>
      </w:r>
    </w:p>
    <w:p w:rsidR="00D50938" w:rsidRPr="00B97474" w:rsidRDefault="006A1D82" w:rsidP="00D50938">
      <w:pPr>
        <w:spacing w:line="400" w:lineRule="exact"/>
        <w:rPr>
          <w:rFonts w:eastAsia="標楷體"/>
        </w:rPr>
      </w:pPr>
      <w:r w:rsidRPr="00B97474">
        <w:rPr>
          <w:rFonts w:eastAsia="標楷體" w:hAnsi="標楷體"/>
        </w:rPr>
        <w:t>建議仿照</w:t>
      </w:r>
      <w:r w:rsidRPr="00B97474">
        <w:rPr>
          <w:rFonts w:eastAsia="標楷體"/>
        </w:rPr>
        <w:t>PME</w:t>
      </w:r>
      <w:r w:rsidRPr="00B97474">
        <w:rPr>
          <w:rFonts w:eastAsia="標楷體" w:hAnsi="標楷體"/>
        </w:rPr>
        <w:t>大會分組方式運行：理事長組、學術組、行政組、財務組。</w:t>
      </w:r>
      <w:r w:rsidR="00D50938" w:rsidRPr="00B97474">
        <w:rPr>
          <w:rFonts w:eastAsia="標楷體" w:hAnsi="標楷體"/>
        </w:rPr>
        <w:t>以區域平衡、各級教師代表</w:t>
      </w:r>
      <w:r w:rsidR="001231EC" w:rsidRPr="00B97474">
        <w:rPr>
          <w:rFonts w:eastAsia="標楷體" w:hAnsi="標楷體"/>
        </w:rPr>
        <w:t>為原則</w:t>
      </w:r>
      <w:r w:rsidR="00D50938" w:rsidRPr="00B97474">
        <w:rPr>
          <w:rFonts w:eastAsia="標楷體" w:hAnsi="標楷體"/>
        </w:rPr>
        <w:t>，提出候選人名單。</w:t>
      </w:r>
    </w:p>
    <w:p w:rsidR="0021553B" w:rsidRPr="00B97474" w:rsidRDefault="0021553B" w:rsidP="00F57D3A">
      <w:pPr>
        <w:spacing w:line="400" w:lineRule="exact"/>
        <w:rPr>
          <w:rFonts w:eastAsia="標楷體"/>
          <w:bCs/>
        </w:rPr>
      </w:pPr>
    </w:p>
    <w:p w:rsidR="00F57D3A" w:rsidRPr="00B97474" w:rsidRDefault="00F57D3A" w:rsidP="00F57D3A">
      <w:pPr>
        <w:spacing w:line="400" w:lineRule="exact"/>
        <w:rPr>
          <w:rFonts w:eastAsia="標楷體"/>
        </w:rPr>
      </w:pPr>
      <w:r w:rsidRPr="00B97474">
        <w:rPr>
          <w:rFonts w:eastAsia="標楷體" w:hAnsi="標楷體"/>
          <w:b/>
        </w:rPr>
        <w:t>決</w:t>
      </w:r>
      <w:r w:rsidRPr="00B97474">
        <w:rPr>
          <w:rFonts w:eastAsia="標楷體"/>
          <w:b/>
        </w:rPr>
        <w:t xml:space="preserve">  </w:t>
      </w:r>
      <w:r w:rsidRPr="00B97474">
        <w:rPr>
          <w:rFonts w:eastAsia="標楷體" w:hAnsi="標楷體"/>
          <w:b/>
        </w:rPr>
        <w:t>議</w:t>
      </w:r>
      <w:r w:rsidRPr="00B97474">
        <w:rPr>
          <w:rFonts w:eastAsia="標楷體" w:hAnsi="標楷體"/>
        </w:rPr>
        <w:t>：</w:t>
      </w:r>
    </w:p>
    <w:p w:rsidR="00D74570" w:rsidRDefault="00D74570" w:rsidP="00F57D3A">
      <w:pPr>
        <w:spacing w:line="400" w:lineRule="exact"/>
        <w:rPr>
          <w:rFonts w:eastAsia="標楷體" w:hAnsi="標楷體"/>
        </w:rPr>
      </w:pPr>
      <w:r w:rsidRPr="00B97474">
        <w:rPr>
          <w:rFonts w:eastAsia="標楷體" w:hAnsi="標楷體"/>
        </w:rPr>
        <w:t>將</w:t>
      </w:r>
      <w:r w:rsidRPr="00B97474">
        <w:rPr>
          <w:rFonts w:eastAsia="標楷體" w:hAnsi="標楷體"/>
          <w:u w:val="single"/>
        </w:rPr>
        <w:t>理事長組</w:t>
      </w:r>
      <w:r w:rsidRPr="00B97474">
        <w:rPr>
          <w:rFonts w:eastAsia="標楷體" w:hAnsi="標楷體"/>
        </w:rPr>
        <w:t>名稱改為</w:t>
      </w:r>
      <w:r w:rsidRPr="00B97474">
        <w:rPr>
          <w:rFonts w:eastAsia="標楷體" w:hAnsi="標楷體"/>
          <w:u w:val="single"/>
        </w:rPr>
        <w:t>政策組</w:t>
      </w:r>
      <w:r w:rsidRPr="00B97474">
        <w:rPr>
          <w:rFonts w:eastAsia="標楷體" w:hAnsi="標楷體"/>
        </w:rPr>
        <w:t>，其他</w:t>
      </w:r>
      <w:r w:rsidR="000838FF">
        <w:rPr>
          <w:rFonts w:eastAsia="標楷體" w:hAnsi="標楷體" w:hint="eastAsia"/>
        </w:rPr>
        <w:t>三</w:t>
      </w:r>
      <w:r w:rsidRPr="00B97474">
        <w:rPr>
          <w:rFonts w:eastAsia="標楷體" w:hAnsi="標楷體"/>
        </w:rPr>
        <w:t>組別沿用</w:t>
      </w:r>
      <w:r w:rsidRPr="00B97474">
        <w:rPr>
          <w:rFonts w:eastAsia="標楷體"/>
        </w:rPr>
        <w:t>PME</w:t>
      </w:r>
      <w:r w:rsidRPr="00B97474">
        <w:rPr>
          <w:rFonts w:eastAsia="標楷體" w:hAnsi="標楷體"/>
        </w:rPr>
        <w:t>的名稱</w:t>
      </w:r>
      <w:r w:rsidR="000838FF">
        <w:rPr>
          <w:rFonts w:eastAsia="標楷體" w:hAnsi="標楷體" w:hint="eastAsia"/>
        </w:rPr>
        <w:t>，包含：</w:t>
      </w:r>
      <w:r w:rsidR="000838FF" w:rsidRPr="00B97474">
        <w:rPr>
          <w:rFonts w:eastAsia="標楷體" w:hAnsi="標楷體"/>
        </w:rPr>
        <w:t>學術組、行政組、財務組</w:t>
      </w:r>
      <w:r w:rsidRPr="00B97474">
        <w:rPr>
          <w:rFonts w:eastAsia="標楷體" w:hAnsi="標楷體"/>
        </w:rPr>
        <w:t>。</w:t>
      </w:r>
    </w:p>
    <w:p w:rsidR="000838FF" w:rsidRPr="000838FF" w:rsidRDefault="000838FF" w:rsidP="00F57D3A">
      <w:pPr>
        <w:spacing w:line="400" w:lineRule="exact"/>
        <w:rPr>
          <w:rFonts w:eastAsia="標楷體"/>
        </w:rPr>
      </w:pPr>
    </w:p>
    <w:p w:rsidR="00D8192F" w:rsidRDefault="0034506D" w:rsidP="00F57D3A">
      <w:pPr>
        <w:spacing w:line="400" w:lineRule="exact"/>
        <w:rPr>
          <w:rFonts w:eastAsia="標楷體" w:hAnsi="標楷體"/>
        </w:rPr>
      </w:pPr>
      <w:r>
        <w:rPr>
          <w:rFonts w:eastAsia="標楷體" w:hAnsi="標楷體" w:hint="eastAsia"/>
        </w:rPr>
        <w:t>由常務理事分別擔任</w:t>
      </w:r>
      <w:r>
        <w:rPr>
          <w:rFonts w:eastAsia="標楷體" w:hAnsi="標楷體"/>
        </w:rPr>
        <w:t>四組</w:t>
      </w:r>
      <w:r>
        <w:rPr>
          <w:rFonts w:eastAsia="標楷體" w:hint="eastAsia"/>
        </w:rPr>
        <w:t>組長，每組至少搭配一名監事成員，其他理事</w:t>
      </w:r>
      <w:r>
        <w:rPr>
          <w:rFonts w:eastAsia="標楷體" w:hAnsi="標楷體" w:hint="eastAsia"/>
        </w:rPr>
        <w:t>由組長招募成為各組</w:t>
      </w:r>
      <w:r w:rsidR="00D8192F" w:rsidRPr="00B97474">
        <w:rPr>
          <w:rFonts w:eastAsia="標楷體" w:hAnsi="標楷體"/>
        </w:rPr>
        <w:t>組員</w:t>
      </w:r>
      <w:r>
        <w:rPr>
          <w:rFonts w:eastAsia="標楷體" w:hAnsi="標楷體" w:hint="eastAsia"/>
        </w:rPr>
        <w:t>。</w:t>
      </w:r>
      <w:r w:rsidR="00657D73">
        <w:rPr>
          <w:rFonts w:eastAsia="標楷體" w:hAnsi="標楷體" w:hint="eastAsia"/>
        </w:rPr>
        <w:t>部分尚未決定加入何組的理事及監事，可以主動和各組組長聯絡。</w:t>
      </w:r>
    </w:p>
    <w:p w:rsidR="0034506D" w:rsidRDefault="0034506D" w:rsidP="00F57D3A">
      <w:pPr>
        <w:spacing w:line="400" w:lineRule="exact"/>
        <w:rPr>
          <w:rFonts w:eastAsia="標楷體"/>
        </w:rPr>
      </w:pPr>
    </w:p>
    <w:p w:rsidR="000838FF" w:rsidRPr="000838FF" w:rsidRDefault="000838FF" w:rsidP="00F57D3A">
      <w:pPr>
        <w:spacing w:line="400" w:lineRule="exact"/>
        <w:rPr>
          <w:rFonts w:eastAsia="標楷體"/>
          <w:u w:val="single"/>
        </w:rPr>
      </w:pPr>
      <w:r w:rsidRPr="000838FF">
        <w:rPr>
          <w:rFonts w:eastAsia="標楷體" w:hint="eastAsia"/>
          <w:u w:val="single"/>
        </w:rPr>
        <w:t>目前分組狀況</w:t>
      </w:r>
    </w:p>
    <w:p w:rsidR="00D8192F" w:rsidRPr="00B97474" w:rsidRDefault="00D74570" w:rsidP="00F57D3A">
      <w:pPr>
        <w:spacing w:line="400" w:lineRule="exact"/>
        <w:rPr>
          <w:rFonts w:eastAsia="標楷體"/>
        </w:rPr>
      </w:pPr>
      <w:r w:rsidRPr="00B97474">
        <w:rPr>
          <w:rFonts w:eastAsia="標楷體" w:hAnsi="標楷體"/>
        </w:rPr>
        <w:t>政策組：呂玉琴</w:t>
      </w:r>
      <w:r w:rsidR="00657D73">
        <w:rPr>
          <w:rFonts w:eastAsia="標楷體" w:hAnsi="標楷體" w:hint="eastAsia"/>
        </w:rPr>
        <w:t>(</w:t>
      </w:r>
      <w:r w:rsidR="00657D73">
        <w:rPr>
          <w:rFonts w:eastAsia="標楷體" w:hAnsi="標楷體" w:hint="eastAsia"/>
        </w:rPr>
        <w:t>組長</w:t>
      </w:r>
      <w:r w:rsidR="00657D73">
        <w:rPr>
          <w:rFonts w:eastAsia="標楷體" w:hAnsi="標楷體" w:hint="eastAsia"/>
        </w:rPr>
        <w:t>)</w:t>
      </w:r>
      <w:r w:rsidR="00D8192F" w:rsidRPr="00B97474">
        <w:rPr>
          <w:rFonts w:eastAsia="標楷體" w:hAnsi="標楷體"/>
        </w:rPr>
        <w:t>、李源順、楊凱琳、陳明璋</w:t>
      </w:r>
      <w:r w:rsidR="006F62FD">
        <w:rPr>
          <w:rFonts w:eastAsia="標楷體" w:hAnsi="標楷體" w:hint="eastAsia"/>
        </w:rPr>
        <w:t>、</w:t>
      </w:r>
      <w:r w:rsidR="006F62FD">
        <w:rPr>
          <w:rFonts w:eastAsia="標楷體" w:hAnsi="標楷體"/>
          <w:bCs/>
        </w:rPr>
        <w:t>吳家怡、</w:t>
      </w:r>
      <w:r w:rsidR="006F62FD" w:rsidRPr="00B97474">
        <w:rPr>
          <w:rFonts w:eastAsia="標楷體" w:hAnsi="標楷體"/>
          <w:bCs/>
        </w:rPr>
        <w:t>張幼賢</w:t>
      </w:r>
      <w:r w:rsidR="0034506D">
        <w:rPr>
          <w:rFonts w:eastAsia="標楷體" w:hAnsi="標楷體" w:hint="eastAsia"/>
        </w:rPr>
        <w:t>。</w:t>
      </w:r>
    </w:p>
    <w:p w:rsidR="00D8192F" w:rsidRPr="00B97474" w:rsidRDefault="0034506D" w:rsidP="00F57D3A">
      <w:pPr>
        <w:spacing w:line="400" w:lineRule="exact"/>
        <w:rPr>
          <w:rFonts w:eastAsia="標楷體"/>
        </w:rPr>
      </w:pPr>
      <w:r>
        <w:rPr>
          <w:rFonts w:eastAsia="標楷體" w:hAnsi="標楷體"/>
        </w:rPr>
        <w:t>學術組：吳昭容</w:t>
      </w:r>
      <w:r w:rsidR="00657D73">
        <w:rPr>
          <w:rFonts w:eastAsia="標楷體" w:hAnsi="標楷體" w:hint="eastAsia"/>
        </w:rPr>
        <w:t>(</w:t>
      </w:r>
      <w:r w:rsidR="00657D73">
        <w:rPr>
          <w:rFonts w:eastAsia="標楷體" w:hAnsi="標楷體" w:hint="eastAsia"/>
        </w:rPr>
        <w:t>組長</w:t>
      </w:r>
      <w:r w:rsidR="00657D73">
        <w:rPr>
          <w:rFonts w:eastAsia="標楷體" w:hAnsi="標楷體" w:hint="eastAsia"/>
        </w:rPr>
        <w:t>)</w:t>
      </w:r>
      <w:r w:rsidR="001734E7">
        <w:rPr>
          <w:rFonts w:eastAsia="標楷體" w:hAnsi="標楷體" w:hint="eastAsia"/>
        </w:rPr>
        <w:t>、</w:t>
      </w:r>
      <w:r w:rsidR="001734E7" w:rsidRPr="005A384B">
        <w:rPr>
          <w:rFonts w:eastAsia="標楷體" w:hAnsi="標楷體" w:hint="eastAsia"/>
        </w:rPr>
        <w:t>左台益、林碧珍</w:t>
      </w:r>
      <w:r w:rsidR="001734E7">
        <w:rPr>
          <w:rFonts w:eastAsia="標楷體" w:hAnsi="標楷體" w:hint="eastAsia"/>
        </w:rPr>
        <w:t>、秦爾聰</w:t>
      </w:r>
      <w:r w:rsidR="001C320F">
        <w:rPr>
          <w:rFonts w:eastAsia="標楷體" w:hAnsi="標楷體" w:hint="eastAsia"/>
        </w:rPr>
        <w:t>、</w:t>
      </w:r>
      <w:r w:rsidR="001C320F" w:rsidRPr="001C320F">
        <w:rPr>
          <w:rFonts w:eastAsia="標楷體" w:hAnsi="標楷體" w:hint="eastAsia"/>
        </w:rPr>
        <w:t>英家銘</w:t>
      </w:r>
      <w:r>
        <w:rPr>
          <w:rFonts w:eastAsia="標楷體" w:hAnsi="標楷體" w:hint="eastAsia"/>
        </w:rPr>
        <w:t>。</w:t>
      </w:r>
    </w:p>
    <w:p w:rsidR="00D8192F" w:rsidRPr="00B97474" w:rsidRDefault="00D74570" w:rsidP="00F57D3A">
      <w:pPr>
        <w:spacing w:line="400" w:lineRule="exact"/>
        <w:rPr>
          <w:rFonts w:eastAsia="標楷體"/>
        </w:rPr>
      </w:pPr>
      <w:r w:rsidRPr="00B97474">
        <w:rPr>
          <w:rFonts w:eastAsia="標楷體" w:hAnsi="標楷體"/>
        </w:rPr>
        <w:t>行政組：林原宏</w:t>
      </w:r>
      <w:r w:rsidR="00657D73">
        <w:rPr>
          <w:rFonts w:eastAsia="標楷體" w:hAnsi="標楷體" w:hint="eastAsia"/>
        </w:rPr>
        <w:t>(</w:t>
      </w:r>
      <w:r w:rsidR="00657D73">
        <w:rPr>
          <w:rFonts w:eastAsia="標楷體" w:hAnsi="標楷體" w:hint="eastAsia"/>
        </w:rPr>
        <w:t>組長</w:t>
      </w:r>
      <w:r w:rsidR="00657D73">
        <w:rPr>
          <w:rFonts w:eastAsia="標楷體" w:hAnsi="標楷體" w:hint="eastAsia"/>
        </w:rPr>
        <w:t>)</w:t>
      </w:r>
      <w:r w:rsidR="00D8192F" w:rsidRPr="00B97474">
        <w:rPr>
          <w:rFonts w:eastAsia="標楷體" w:hAnsi="標楷體"/>
        </w:rPr>
        <w:t>、姚如芬、陳嘉皇、謝</w:t>
      </w:r>
      <w:proofErr w:type="gramStart"/>
      <w:r w:rsidR="00D8192F" w:rsidRPr="00B97474">
        <w:rPr>
          <w:rFonts w:eastAsia="標楷體" w:hAnsi="標楷體"/>
        </w:rPr>
        <w:t>闓</w:t>
      </w:r>
      <w:proofErr w:type="gramEnd"/>
      <w:r w:rsidR="00D8192F" w:rsidRPr="00B97474">
        <w:rPr>
          <w:rFonts w:eastAsia="標楷體" w:hAnsi="標楷體"/>
        </w:rPr>
        <w:t>如</w:t>
      </w:r>
      <w:r w:rsidR="0034506D" w:rsidRPr="00B97474">
        <w:rPr>
          <w:rFonts w:eastAsia="標楷體" w:hAnsi="標楷體"/>
        </w:rPr>
        <w:t>、林素微</w:t>
      </w:r>
      <w:r w:rsidR="00611A12" w:rsidRPr="00611A12">
        <w:rPr>
          <w:rFonts w:eastAsia="標楷體" w:hAnsi="標楷體" w:hint="eastAsia"/>
        </w:rPr>
        <w:t>、</w:t>
      </w:r>
      <w:proofErr w:type="gramStart"/>
      <w:r w:rsidR="00611A12" w:rsidRPr="00611A12">
        <w:rPr>
          <w:rFonts w:eastAsia="標楷體" w:hAnsi="標楷體" w:hint="eastAsia"/>
        </w:rPr>
        <w:t>鍾</w:t>
      </w:r>
      <w:proofErr w:type="gramEnd"/>
      <w:r w:rsidR="00611A12" w:rsidRPr="00611A12">
        <w:rPr>
          <w:rFonts w:eastAsia="標楷體" w:hAnsi="標楷體" w:hint="eastAsia"/>
        </w:rPr>
        <w:t>靜</w:t>
      </w:r>
      <w:r w:rsidR="0034506D">
        <w:rPr>
          <w:rFonts w:eastAsia="標楷體" w:hAnsi="標楷體" w:hint="eastAsia"/>
        </w:rPr>
        <w:t>。</w:t>
      </w:r>
    </w:p>
    <w:p w:rsidR="00D74570" w:rsidRDefault="00D8192F" w:rsidP="00F57D3A">
      <w:pPr>
        <w:spacing w:line="400" w:lineRule="exact"/>
        <w:rPr>
          <w:rFonts w:eastAsia="標楷體" w:hAnsi="標楷體"/>
        </w:rPr>
      </w:pPr>
      <w:r w:rsidRPr="00B97474">
        <w:rPr>
          <w:rFonts w:eastAsia="標楷體" w:hAnsi="標楷體"/>
        </w:rPr>
        <w:t>財務組：梁淑坤</w:t>
      </w:r>
      <w:r w:rsidR="00657D73">
        <w:rPr>
          <w:rFonts w:eastAsia="標楷體" w:hAnsi="標楷體" w:hint="eastAsia"/>
        </w:rPr>
        <w:t>(</w:t>
      </w:r>
      <w:r w:rsidR="00657D73">
        <w:rPr>
          <w:rFonts w:eastAsia="標楷體" w:hAnsi="標楷體" w:hint="eastAsia"/>
        </w:rPr>
        <w:t>組長</w:t>
      </w:r>
      <w:r w:rsidR="00657D73">
        <w:rPr>
          <w:rFonts w:eastAsia="標楷體" w:hAnsi="標楷體" w:hint="eastAsia"/>
        </w:rPr>
        <w:t>)</w:t>
      </w:r>
      <w:r w:rsidRPr="00B97474">
        <w:rPr>
          <w:rFonts w:eastAsia="標楷體" w:hAnsi="標楷體"/>
        </w:rPr>
        <w:t>、鄭英豪</w:t>
      </w:r>
      <w:r w:rsidR="006F62FD">
        <w:rPr>
          <w:rFonts w:eastAsia="標楷體" w:hAnsi="標楷體" w:hint="eastAsia"/>
        </w:rPr>
        <w:t>、</w:t>
      </w:r>
      <w:r w:rsidR="006F62FD" w:rsidRPr="00B97474">
        <w:rPr>
          <w:rFonts w:eastAsia="標楷體" w:hAnsi="標楷體"/>
        </w:rPr>
        <w:t>陳創義</w:t>
      </w:r>
      <w:r w:rsidR="0034506D">
        <w:rPr>
          <w:rFonts w:eastAsia="標楷體" w:hAnsi="標楷體" w:hint="eastAsia"/>
        </w:rPr>
        <w:t>。</w:t>
      </w:r>
    </w:p>
    <w:p w:rsidR="0034506D" w:rsidRDefault="0034506D" w:rsidP="00F57D3A">
      <w:pPr>
        <w:spacing w:line="400" w:lineRule="exact"/>
        <w:rPr>
          <w:rFonts w:eastAsia="標楷體" w:hAnsi="標楷體"/>
        </w:rPr>
      </w:pPr>
    </w:p>
    <w:p w:rsidR="0034506D" w:rsidRDefault="00657D73" w:rsidP="00F57D3A">
      <w:pPr>
        <w:spacing w:line="400" w:lineRule="exact"/>
        <w:rPr>
          <w:rFonts w:eastAsia="標楷體" w:hAnsi="標楷體"/>
        </w:rPr>
      </w:pPr>
      <w:r>
        <w:rPr>
          <w:rFonts w:eastAsia="標楷體" w:hAnsi="標楷體" w:hint="eastAsia"/>
        </w:rPr>
        <w:t>會後，李源順老師會在學會網站上設置討論區，做為學會運作討論之用。</w:t>
      </w:r>
    </w:p>
    <w:p w:rsidR="003B69EA" w:rsidRPr="00B97474" w:rsidRDefault="003B69EA" w:rsidP="00F57D3A">
      <w:pPr>
        <w:spacing w:line="400" w:lineRule="exact"/>
        <w:rPr>
          <w:rFonts w:eastAsia="標楷體"/>
        </w:rPr>
      </w:pPr>
    </w:p>
    <w:p w:rsidR="003B69EA" w:rsidRPr="00B97474" w:rsidRDefault="003B69EA" w:rsidP="003B69EA">
      <w:pPr>
        <w:spacing w:line="400" w:lineRule="exact"/>
        <w:rPr>
          <w:rFonts w:eastAsia="標楷體"/>
          <w:b/>
          <w:bCs/>
        </w:rPr>
      </w:pPr>
      <w:r w:rsidRPr="00B97474">
        <w:rPr>
          <w:rFonts w:eastAsia="標楷體" w:hAnsi="標楷體"/>
          <w:b/>
          <w:u w:val="single"/>
        </w:rPr>
        <w:t>提案</w:t>
      </w:r>
      <w:r>
        <w:rPr>
          <w:rFonts w:eastAsia="標楷體" w:hAnsi="標楷體" w:hint="eastAsia"/>
          <w:b/>
          <w:u w:val="single"/>
        </w:rPr>
        <w:t>四</w:t>
      </w:r>
      <w:r w:rsidRPr="00B97474">
        <w:rPr>
          <w:rFonts w:eastAsia="標楷體" w:hAnsi="標楷體"/>
          <w:b/>
        </w:rPr>
        <w:t>：</w:t>
      </w:r>
      <w:r w:rsidRPr="00B97474">
        <w:rPr>
          <w:rFonts w:eastAsia="標楷體"/>
          <w:b/>
        </w:rPr>
        <w:t>TAME</w:t>
      </w:r>
      <w:r w:rsidRPr="00B97474">
        <w:rPr>
          <w:rFonts w:eastAsia="標楷體" w:hAnsi="標楷體"/>
          <w:b/>
        </w:rPr>
        <w:t>電子期刊未來發展，並討論如何進入</w:t>
      </w:r>
      <w:r w:rsidRPr="00B97474">
        <w:rPr>
          <w:rFonts w:eastAsia="標楷體"/>
          <w:b/>
        </w:rPr>
        <w:t>TSSCI</w:t>
      </w:r>
      <w:r w:rsidRPr="00B97474">
        <w:rPr>
          <w:rFonts w:eastAsia="標楷體" w:hAnsi="標楷體"/>
          <w:b/>
        </w:rPr>
        <w:t>。</w:t>
      </w:r>
      <w:r w:rsidRPr="00B97474">
        <w:rPr>
          <w:rFonts w:eastAsia="標楷體"/>
          <w:b/>
          <w:bCs/>
        </w:rPr>
        <w:t xml:space="preserve"> </w:t>
      </w:r>
    </w:p>
    <w:p w:rsidR="003B69EA" w:rsidRDefault="003B69EA" w:rsidP="003B69EA">
      <w:pPr>
        <w:pStyle w:val="Default"/>
      </w:pPr>
      <w:r>
        <w:rPr>
          <w:rFonts w:hint="eastAsia"/>
          <w:b/>
          <w:bCs/>
        </w:rPr>
        <w:t>TSSCI申請於每年3月進行，</w:t>
      </w:r>
      <w:r w:rsidRPr="000E2C0D">
        <w:rPr>
          <w:rFonts w:hint="eastAsia"/>
        </w:rPr>
        <w:t>申請收錄之期刊需符合下列各款條件：</w:t>
      </w:r>
    </w:p>
    <w:p w:rsidR="003B69EA" w:rsidRPr="000E2C0D" w:rsidRDefault="003B69EA" w:rsidP="003B69EA">
      <w:pPr>
        <w:pStyle w:val="Default"/>
      </w:pPr>
      <w:r w:rsidRPr="000E2C0D">
        <w:t xml:space="preserve"> </w:t>
      </w:r>
    </w:p>
    <w:p w:rsidR="003B69EA" w:rsidRPr="003B69EA" w:rsidRDefault="003B69EA" w:rsidP="003B69EA">
      <w:pPr>
        <w:numPr>
          <w:ilvl w:val="0"/>
          <w:numId w:val="17"/>
        </w:numPr>
        <w:rPr>
          <w:rFonts w:eastAsia="標楷體"/>
          <w:color w:val="000000" w:themeColor="text1"/>
        </w:rPr>
      </w:pPr>
      <w:r w:rsidRPr="003B69EA">
        <w:rPr>
          <w:rFonts w:eastAsia="標楷體" w:hAnsi="標楷體"/>
          <w:color w:val="000000" w:themeColor="text1"/>
        </w:rPr>
        <w:t>以刊載學術性論文為主。</w:t>
      </w:r>
    </w:p>
    <w:p w:rsidR="003B69EA" w:rsidRPr="003B69EA" w:rsidRDefault="003B69EA" w:rsidP="003B69EA">
      <w:pPr>
        <w:numPr>
          <w:ilvl w:val="0"/>
          <w:numId w:val="17"/>
        </w:numPr>
        <w:rPr>
          <w:rFonts w:eastAsia="標楷體"/>
          <w:color w:val="000000" w:themeColor="text1"/>
        </w:rPr>
      </w:pPr>
      <w:r w:rsidRPr="003B69EA">
        <w:rPr>
          <w:rFonts w:eastAsia="標楷體" w:hAnsi="標楷體"/>
          <w:color w:val="000000" w:themeColor="text1"/>
        </w:rPr>
        <w:t>近三年刊行週期固定且每年出版至少兩期。期刊所出版之專刊或特刊（以下簡稱專刊），應一併送審。</w:t>
      </w:r>
    </w:p>
    <w:p w:rsidR="003B69EA" w:rsidRPr="003B69EA" w:rsidRDefault="003B69EA" w:rsidP="003B69EA">
      <w:pPr>
        <w:numPr>
          <w:ilvl w:val="0"/>
          <w:numId w:val="17"/>
        </w:numPr>
        <w:rPr>
          <w:rFonts w:eastAsia="標楷體"/>
          <w:color w:val="000000" w:themeColor="text1"/>
        </w:rPr>
      </w:pPr>
      <w:r w:rsidRPr="003B69EA">
        <w:rPr>
          <w:rFonts w:eastAsia="標楷體" w:hAnsi="標楷體"/>
          <w:color w:val="000000" w:themeColor="text1"/>
        </w:rPr>
        <w:t>近三年每期刊登經匿名審查之原創學術論文至少三篇。</w:t>
      </w:r>
    </w:p>
    <w:p w:rsidR="003B69EA" w:rsidRPr="003B69EA" w:rsidRDefault="003B69EA" w:rsidP="003B69EA">
      <w:pPr>
        <w:numPr>
          <w:ilvl w:val="0"/>
          <w:numId w:val="17"/>
        </w:numPr>
        <w:rPr>
          <w:rFonts w:eastAsia="標楷體"/>
          <w:color w:val="000000" w:themeColor="text1"/>
        </w:rPr>
      </w:pPr>
      <w:r w:rsidRPr="003B69EA">
        <w:rPr>
          <w:rFonts w:eastAsia="標楷體" w:hAnsi="標楷體"/>
          <w:color w:val="000000" w:themeColor="text1"/>
        </w:rPr>
        <w:t>歸屬於綜合類之期刊，所刊登人文學或社會科學領域之經匿名審查之原創學術論文共達刊登總數</w:t>
      </w:r>
      <w:r w:rsidRPr="003B69EA">
        <w:rPr>
          <w:rFonts w:eastAsia="標楷體"/>
          <w:color w:val="000000" w:themeColor="text1"/>
        </w:rPr>
        <w:t>40%</w:t>
      </w:r>
      <w:r w:rsidRPr="003B69EA">
        <w:rPr>
          <w:rFonts w:eastAsia="標楷體" w:hAnsi="標楷體"/>
          <w:color w:val="000000" w:themeColor="text1"/>
        </w:rPr>
        <w:t>以上，且至少包含有兩學門之文章。</w:t>
      </w:r>
    </w:p>
    <w:p w:rsidR="003B69EA" w:rsidRDefault="003B69EA" w:rsidP="003B69EA">
      <w:pPr>
        <w:rPr>
          <w:rFonts w:eastAsia="標楷體"/>
          <w:b/>
          <w:bCs/>
        </w:rPr>
      </w:pPr>
    </w:p>
    <w:p w:rsidR="003B69EA" w:rsidRDefault="003B69EA" w:rsidP="003B69EA">
      <w:pPr>
        <w:rPr>
          <w:rFonts w:eastAsia="標楷體"/>
          <w:b/>
          <w:bCs/>
        </w:rPr>
      </w:pPr>
      <w:r w:rsidRPr="003B69EA">
        <w:rPr>
          <w:rFonts w:eastAsia="標楷體" w:hint="eastAsia"/>
          <w:bCs/>
        </w:rPr>
        <w:t>學會目前符合</w:t>
      </w:r>
      <w:r w:rsidRPr="003B69EA">
        <w:rPr>
          <w:rFonts w:eastAsia="標楷體" w:hAnsi="標楷體"/>
          <w:color w:val="000000" w:themeColor="text1"/>
        </w:rPr>
        <w:t>每年出版至少兩期</w:t>
      </w:r>
      <w:r>
        <w:rPr>
          <w:rFonts w:eastAsia="標楷體" w:hAnsi="標楷體" w:hint="eastAsia"/>
          <w:color w:val="000000" w:themeColor="text1"/>
        </w:rPr>
        <w:t>之資格，但學術性論文篇幅尚有不足。</w:t>
      </w:r>
    </w:p>
    <w:p w:rsidR="003B69EA" w:rsidRDefault="003B69EA" w:rsidP="003B69EA">
      <w:pPr>
        <w:rPr>
          <w:rFonts w:eastAsia="標楷體"/>
          <w:b/>
          <w:bCs/>
        </w:rPr>
      </w:pPr>
    </w:p>
    <w:p w:rsidR="003B69EA" w:rsidRPr="003B69EA" w:rsidRDefault="003B69EA" w:rsidP="003B69EA">
      <w:pPr>
        <w:spacing w:line="400" w:lineRule="exact"/>
        <w:rPr>
          <w:rFonts w:eastAsia="標楷體"/>
          <w:b/>
        </w:rPr>
      </w:pPr>
      <w:r w:rsidRPr="00B97474">
        <w:rPr>
          <w:rFonts w:eastAsia="標楷體" w:hAnsi="標楷體"/>
          <w:b/>
        </w:rPr>
        <w:lastRenderedPageBreak/>
        <w:t>決</w:t>
      </w:r>
      <w:r w:rsidRPr="00B97474">
        <w:rPr>
          <w:rFonts w:eastAsia="標楷體"/>
          <w:b/>
        </w:rPr>
        <w:t xml:space="preserve">  </w:t>
      </w:r>
      <w:r w:rsidRPr="00B97474">
        <w:rPr>
          <w:rFonts w:eastAsia="標楷體" w:hAnsi="標楷體"/>
          <w:b/>
        </w:rPr>
        <w:t>議：</w:t>
      </w:r>
    </w:p>
    <w:p w:rsidR="003B69EA" w:rsidRPr="000E2C0D" w:rsidRDefault="003B69EA" w:rsidP="003B69EA">
      <w:pPr>
        <w:rPr>
          <w:rFonts w:eastAsia="標楷體"/>
          <w:b/>
          <w:bCs/>
        </w:rPr>
      </w:pPr>
      <w:r>
        <w:rPr>
          <w:rFonts w:eastAsia="標楷體" w:hAnsi="標楷體" w:hint="eastAsia"/>
          <w:color w:val="000000" w:themeColor="text1"/>
        </w:rPr>
        <w:t>進入</w:t>
      </w:r>
      <w:r>
        <w:rPr>
          <w:rFonts w:eastAsia="標楷體" w:hAnsi="標楷體" w:hint="eastAsia"/>
          <w:color w:val="000000" w:themeColor="text1"/>
        </w:rPr>
        <w:t>TSSCI</w:t>
      </w:r>
      <w:r>
        <w:rPr>
          <w:rFonts w:eastAsia="標楷體" w:hAnsi="標楷體" w:hint="eastAsia"/>
          <w:color w:val="000000" w:themeColor="text1"/>
        </w:rPr>
        <w:t>籌劃工作至少需歷時</w:t>
      </w:r>
      <w:r>
        <w:rPr>
          <w:rFonts w:eastAsia="標楷體" w:hAnsi="標楷體" w:hint="eastAsia"/>
          <w:color w:val="000000" w:themeColor="text1"/>
        </w:rPr>
        <w:t>3</w:t>
      </w:r>
      <w:r>
        <w:rPr>
          <w:rFonts w:eastAsia="標楷體" w:hAnsi="標楷體" w:hint="eastAsia"/>
          <w:color w:val="000000" w:themeColor="text1"/>
        </w:rPr>
        <w:t>年</w:t>
      </w:r>
      <w:r>
        <w:rPr>
          <w:rFonts w:eastAsia="標楷體" w:hAnsi="標楷體" w:hint="eastAsia"/>
          <w:color w:val="000000" w:themeColor="text1"/>
        </w:rPr>
        <w:t>(</w:t>
      </w:r>
      <w:r>
        <w:rPr>
          <w:rFonts w:eastAsia="標楷體" w:hAnsi="標楷體" w:hint="eastAsia"/>
          <w:color w:val="000000" w:themeColor="text1"/>
        </w:rPr>
        <w:t>因需遞交</w:t>
      </w:r>
      <w:r>
        <w:rPr>
          <w:rFonts w:eastAsia="標楷體" w:hAnsi="標楷體" w:hint="eastAsia"/>
          <w:color w:val="000000" w:themeColor="text1"/>
        </w:rPr>
        <w:t>3</w:t>
      </w:r>
      <w:r>
        <w:rPr>
          <w:rFonts w:eastAsia="標楷體" w:hAnsi="標楷體" w:hint="eastAsia"/>
          <w:color w:val="000000" w:themeColor="text1"/>
        </w:rPr>
        <w:t>年間期刊發行之資料</w:t>
      </w:r>
      <w:r>
        <w:rPr>
          <w:rFonts w:eastAsia="標楷體" w:hAnsi="標楷體" w:hint="eastAsia"/>
          <w:color w:val="000000" w:themeColor="text1"/>
        </w:rPr>
        <w:t>)</w:t>
      </w:r>
      <w:r>
        <w:rPr>
          <w:rFonts w:eastAsia="標楷體" w:hAnsi="標楷體" w:hint="eastAsia"/>
          <w:color w:val="000000" w:themeColor="text1"/>
        </w:rPr>
        <w:t>，因此本議案及執行細項需請學術組吳昭容教授及組員規劃統籌。</w:t>
      </w:r>
    </w:p>
    <w:p w:rsidR="00D8192F" w:rsidRDefault="00D8192F" w:rsidP="00F57D3A">
      <w:pPr>
        <w:spacing w:line="400" w:lineRule="exact"/>
        <w:rPr>
          <w:rFonts w:eastAsia="標楷體"/>
        </w:rPr>
      </w:pPr>
    </w:p>
    <w:p w:rsidR="003B69EA" w:rsidRPr="003B69EA" w:rsidRDefault="003B69EA" w:rsidP="00F57D3A">
      <w:pPr>
        <w:spacing w:line="400" w:lineRule="exact"/>
        <w:rPr>
          <w:rFonts w:eastAsia="標楷體"/>
        </w:rPr>
      </w:pPr>
    </w:p>
    <w:p w:rsidR="00D8192F" w:rsidRPr="00B97474" w:rsidRDefault="00D8192F" w:rsidP="00D8192F">
      <w:pPr>
        <w:numPr>
          <w:ilvl w:val="0"/>
          <w:numId w:val="4"/>
        </w:numPr>
        <w:spacing w:line="400" w:lineRule="exact"/>
        <w:rPr>
          <w:rFonts w:eastAsia="標楷體"/>
          <w:b/>
          <w:sz w:val="28"/>
          <w:szCs w:val="28"/>
        </w:rPr>
      </w:pPr>
      <w:r w:rsidRPr="00B97474">
        <w:rPr>
          <w:rFonts w:eastAsia="標楷體" w:hAnsi="標楷體"/>
          <w:b/>
          <w:sz w:val="28"/>
          <w:szCs w:val="28"/>
        </w:rPr>
        <w:t>臨時動議</w:t>
      </w:r>
    </w:p>
    <w:p w:rsidR="00D8192F" w:rsidRDefault="00D8192F" w:rsidP="00D8192F">
      <w:pPr>
        <w:spacing w:line="400" w:lineRule="exact"/>
        <w:rPr>
          <w:rFonts w:eastAsia="標楷體" w:hAnsi="標楷體"/>
          <w:b/>
        </w:rPr>
      </w:pPr>
      <w:r w:rsidRPr="000838FF">
        <w:rPr>
          <w:rFonts w:eastAsia="標楷體" w:hAnsi="標楷體"/>
          <w:b/>
          <w:u w:val="single"/>
        </w:rPr>
        <w:t>提議</w:t>
      </w:r>
      <w:proofErr w:type="gramStart"/>
      <w:r w:rsidRPr="000838FF">
        <w:rPr>
          <w:rFonts w:eastAsia="標楷體" w:hAnsi="標楷體"/>
          <w:b/>
          <w:u w:val="single"/>
        </w:rPr>
        <w:t>一</w:t>
      </w:r>
      <w:proofErr w:type="gramEnd"/>
      <w:r w:rsidRPr="00B97474">
        <w:rPr>
          <w:rFonts w:eastAsia="標楷體" w:hAnsi="標楷體"/>
          <w:b/>
        </w:rPr>
        <w:t>：如何吸收在職教師會員及增加入會吸引力？</w:t>
      </w:r>
    </w:p>
    <w:p w:rsidR="00D56FA7" w:rsidRPr="00B97474" w:rsidRDefault="00D56FA7" w:rsidP="00D8192F">
      <w:pPr>
        <w:spacing w:line="400" w:lineRule="exact"/>
        <w:rPr>
          <w:rFonts w:eastAsia="標楷體"/>
          <w:b/>
        </w:rPr>
      </w:pPr>
      <w:r>
        <w:rPr>
          <w:rFonts w:eastAsia="標楷體" w:hAnsi="標楷體" w:hint="eastAsia"/>
          <w:b/>
        </w:rPr>
        <w:t>決議：</w:t>
      </w:r>
    </w:p>
    <w:p w:rsidR="00D8192F" w:rsidRPr="00B97474" w:rsidRDefault="000838FF" w:rsidP="00D8192F">
      <w:pPr>
        <w:spacing w:line="400" w:lineRule="exact"/>
        <w:rPr>
          <w:rFonts w:eastAsia="標楷體"/>
        </w:rPr>
      </w:pPr>
      <w:r>
        <w:rPr>
          <w:rFonts w:eastAsia="標楷體"/>
        </w:rPr>
        <w:t>P</w:t>
      </w:r>
      <w:r>
        <w:rPr>
          <w:rFonts w:eastAsia="標楷體" w:hint="eastAsia"/>
        </w:rPr>
        <w:t>ISA</w:t>
      </w:r>
      <w:r w:rsidR="00B214D5" w:rsidRPr="00B97474">
        <w:rPr>
          <w:rFonts w:eastAsia="標楷體" w:hAnsi="標楷體"/>
        </w:rPr>
        <w:t>對於在職教師有一定吸引力，可藉由辦理</w:t>
      </w:r>
      <w:r w:rsidR="00B214D5" w:rsidRPr="00B97474">
        <w:rPr>
          <w:rFonts w:eastAsia="標楷體"/>
        </w:rPr>
        <w:t>P</w:t>
      </w:r>
      <w:r>
        <w:rPr>
          <w:rFonts w:eastAsia="標楷體" w:hint="eastAsia"/>
        </w:rPr>
        <w:t>ISA</w:t>
      </w:r>
      <w:r>
        <w:rPr>
          <w:rFonts w:eastAsia="標楷體" w:hAnsi="標楷體"/>
        </w:rPr>
        <w:t>研討會吸引在職教師。研討會</w:t>
      </w:r>
      <w:r w:rsidR="00657D73">
        <w:rPr>
          <w:rFonts w:eastAsia="標楷體" w:hAnsi="標楷體" w:hint="eastAsia"/>
        </w:rPr>
        <w:t>的舉辦</w:t>
      </w:r>
      <w:r>
        <w:rPr>
          <w:rFonts w:eastAsia="標楷體" w:hAnsi="標楷體" w:hint="eastAsia"/>
        </w:rPr>
        <w:t>建議由</w:t>
      </w:r>
      <w:r w:rsidR="00657D73">
        <w:rPr>
          <w:rFonts w:eastAsia="標楷體" w:hAnsi="標楷體" w:hint="eastAsia"/>
        </w:rPr>
        <w:t>行政</w:t>
      </w:r>
      <w:r>
        <w:rPr>
          <w:rFonts w:eastAsia="標楷體" w:hAnsi="標楷體" w:hint="eastAsia"/>
        </w:rPr>
        <w:t>組</w:t>
      </w:r>
      <w:r w:rsidR="00657D73">
        <w:rPr>
          <w:rFonts w:eastAsia="標楷體" w:hAnsi="標楷體" w:hint="eastAsia"/>
        </w:rPr>
        <w:t>負責</w:t>
      </w:r>
      <w:r w:rsidR="00B214D5" w:rsidRPr="00B97474">
        <w:rPr>
          <w:rFonts w:eastAsia="標楷體" w:hAnsi="標楷體"/>
        </w:rPr>
        <w:t>。</w:t>
      </w:r>
    </w:p>
    <w:p w:rsidR="00B214D5" w:rsidRPr="00B97474" w:rsidRDefault="00B214D5" w:rsidP="00D8192F">
      <w:pPr>
        <w:spacing w:line="400" w:lineRule="exact"/>
        <w:rPr>
          <w:rFonts w:eastAsia="標楷體"/>
          <w:b/>
        </w:rPr>
      </w:pPr>
    </w:p>
    <w:p w:rsidR="00D8192F" w:rsidRDefault="00D8192F" w:rsidP="00D8192F">
      <w:pPr>
        <w:spacing w:line="400" w:lineRule="exact"/>
        <w:rPr>
          <w:rFonts w:eastAsia="標楷體" w:hAnsi="標楷體"/>
          <w:b/>
        </w:rPr>
      </w:pPr>
      <w:r w:rsidRPr="000838FF">
        <w:rPr>
          <w:rFonts w:eastAsia="標楷體" w:hAnsi="標楷體"/>
          <w:b/>
          <w:u w:val="single"/>
        </w:rPr>
        <w:t>提議二</w:t>
      </w:r>
      <w:r w:rsidRPr="00B97474">
        <w:rPr>
          <w:rFonts w:eastAsia="標楷體" w:hAnsi="標楷體"/>
          <w:b/>
        </w:rPr>
        <w:t>：制定兩年任期間所有活動</w:t>
      </w:r>
      <w:r w:rsidR="000838FF">
        <w:rPr>
          <w:rFonts w:eastAsia="標楷體" w:hAnsi="標楷體" w:hint="eastAsia"/>
          <w:b/>
        </w:rPr>
        <w:t>內容及</w:t>
      </w:r>
      <w:r w:rsidRPr="00B97474">
        <w:rPr>
          <w:rFonts w:eastAsia="標楷體" w:hAnsi="標楷體"/>
          <w:b/>
        </w:rPr>
        <w:t>時間表</w:t>
      </w:r>
    </w:p>
    <w:p w:rsidR="00D56FA7" w:rsidRPr="00B97474" w:rsidRDefault="00D56FA7" w:rsidP="00D8192F">
      <w:pPr>
        <w:spacing w:line="400" w:lineRule="exact"/>
        <w:rPr>
          <w:rFonts w:eastAsia="標楷體"/>
          <w:b/>
        </w:rPr>
      </w:pPr>
      <w:r>
        <w:rPr>
          <w:rFonts w:eastAsia="標楷體" w:hAnsi="標楷體" w:hint="eastAsia"/>
          <w:b/>
        </w:rPr>
        <w:t>決議：</w:t>
      </w:r>
    </w:p>
    <w:p w:rsidR="000838FF" w:rsidRPr="00D56FA7" w:rsidRDefault="00D56FA7" w:rsidP="00D8192F">
      <w:pPr>
        <w:numPr>
          <w:ilvl w:val="0"/>
          <w:numId w:val="16"/>
        </w:numPr>
        <w:spacing w:line="400" w:lineRule="exact"/>
        <w:rPr>
          <w:rFonts w:eastAsia="標楷體"/>
        </w:rPr>
      </w:pPr>
      <w:r w:rsidRPr="00D56FA7">
        <w:rPr>
          <w:rFonts w:eastAsia="標楷體" w:hAnsi="標楷體" w:hint="eastAsia"/>
        </w:rPr>
        <w:t>每年至少辦兩場研討會</w:t>
      </w:r>
      <w:r>
        <w:rPr>
          <w:rFonts w:eastAsia="標楷體" w:hAnsi="標楷體" w:hint="eastAsia"/>
        </w:rPr>
        <w:t>，請行政組負責</w:t>
      </w:r>
      <w:r w:rsidRPr="00D56FA7">
        <w:rPr>
          <w:rFonts w:eastAsia="標楷體" w:hAnsi="標楷體" w:hint="eastAsia"/>
        </w:rPr>
        <w:t>。一場</w:t>
      </w:r>
      <w:r w:rsidRPr="00D56FA7">
        <w:rPr>
          <w:rFonts w:eastAsia="標楷體" w:hAnsi="標楷體"/>
        </w:rPr>
        <w:t>研討會</w:t>
      </w:r>
      <w:r w:rsidRPr="00D56FA7">
        <w:rPr>
          <w:rFonts w:eastAsia="標楷體" w:hAnsi="標楷體" w:hint="eastAsia"/>
        </w:rPr>
        <w:t>配合研究生撰寫論文的時程，訂</w:t>
      </w:r>
      <w:r w:rsidRPr="00D56FA7">
        <w:rPr>
          <w:rFonts w:eastAsia="標楷體" w:hAnsi="標楷體"/>
        </w:rPr>
        <w:t>在</w:t>
      </w:r>
      <w:r w:rsidRPr="00D56FA7">
        <w:rPr>
          <w:rFonts w:eastAsia="標楷體"/>
        </w:rPr>
        <w:t>5~6</w:t>
      </w:r>
      <w:r w:rsidRPr="00D56FA7">
        <w:rPr>
          <w:rFonts w:eastAsia="標楷體" w:hAnsi="標楷體"/>
        </w:rPr>
        <w:t>月</w:t>
      </w:r>
      <w:r w:rsidRPr="00D56FA7">
        <w:rPr>
          <w:rFonts w:eastAsia="標楷體" w:hAnsi="標楷體" w:hint="eastAsia"/>
        </w:rPr>
        <w:t>。因為此時大部分學生撰寫論文多接近尾聲，因此</w:t>
      </w:r>
      <w:r w:rsidRPr="00D56FA7">
        <w:rPr>
          <w:rFonts w:eastAsia="標楷體" w:hAnsi="標楷體"/>
        </w:rPr>
        <w:t>可吸引較多研究生投稿。</w:t>
      </w:r>
      <w:r w:rsidRPr="00D56FA7">
        <w:rPr>
          <w:rFonts w:eastAsia="標楷體" w:hAnsi="標楷體" w:hint="eastAsia"/>
        </w:rPr>
        <w:t>今年暫訂於</w:t>
      </w:r>
      <w:r w:rsidRPr="00D56FA7">
        <w:rPr>
          <w:rFonts w:eastAsia="標楷體" w:hAnsi="標楷體" w:hint="eastAsia"/>
        </w:rPr>
        <w:t>6/8~9</w:t>
      </w:r>
      <w:r w:rsidRPr="00D56FA7">
        <w:rPr>
          <w:rFonts w:eastAsia="標楷體" w:hAnsi="標楷體" w:hint="eastAsia"/>
        </w:rPr>
        <w:t>與台中教育大學科技與數學教育學術研討會合辦。第二場</w:t>
      </w:r>
      <w:r w:rsidRPr="000838FF">
        <w:rPr>
          <w:rFonts w:eastAsia="標楷體" w:hAnsi="標楷體"/>
        </w:rPr>
        <w:t>時間</w:t>
      </w:r>
      <w:r>
        <w:rPr>
          <w:rFonts w:eastAsia="標楷體" w:hAnsi="標楷體" w:hint="eastAsia"/>
        </w:rPr>
        <w:t>訂</w:t>
      </w:r>
      <w:r w:rsidRPr="000838FF">
        <w:rPr>
          <w:rFonts w:eastAsia="標楷體" w:hAnsi="標楷體"/>
        </w:rPr>
        <w:t>在</w:t>
      </w:r>
      <w:r>
        <w:rPr>
          <w:rFonts w:eastAsia="標楷體" w:hAnsi="標楷體" w:hint="eastAsia"/>
        </w:rPr>
        <w:t>11-</w:t>
      </w:r>
      <w:r w:rsidRPr="000838FF">
        <w:rPr>
          <w:rFonts w:eastAsia="標楷體"/>
        </w:rPr>
        <w:t>12</w:t>
      </w:r>
      <w:r w:rsidRPr="000838FF">
        <w:rPr>
          <w:rFonts w:eastAsia="標楷體" w:hAnsi="標楷體"/>
        </w:rPr>
        <w:t>月，</w:t>
      </w:r>
      <w:r>
        <w:rPr>
          <w:rFonts w:eastAsia="標楷體" w:hAnsi="標楷體"/>
        </w:rPr>
        <w:t>可跟</w:t>
      </w:r>
      <w:r>
        <w:rPr>
          <w:rFonts w:eastAsia="標楷體" w:hAnsi="標楷體" w:hint="eastAsia"/>
        </w:rPr>
        <w:t>國</w:t>
      </w:r>
      <w:r>
        <w:rPr>
          <w:rFonts w:eastAsia="標楷體" w:hAnsi="標楷體"/>
        </w:rPr>
        <w:t>科</w:t>
      </w:r>
      <w:r>
        <w:rPr>
          <w:rFonts w:eastAsia="標楷體" w:hAnsi="標楷體" w:hint="eastAsia"/>
        </w:rPr>
        <w:t>會成果發表會</w:t>
      </w:r>
      <w:r w:rsidRPr="000838FF">
        <w:rPr>
          <w:rFonts w:eastAsia="標楷體" w:hAnsi="標楷體"/>
        </w:rPr>
        <w:t>一起辦理，</w:t>
      </w:r>
      <w:r>
        <w:rPr>
          <w:rFonts w:eastAsia="標楷體" w:hAnsi="標楷體" w:hint="eastAsia"/>
        </w:rPr>
        <w:t>並</w:t>
      </w:r>
      <w:r w:rsidRPr="00D56FA7">
        <w:rPr>
          <w:rFonts w:eastAsia="標楷體" w:hAnsi="標楷體"/>
        </w:rPr>
        <w:t>配合</w:t>
      </w:r>
      <w:r>
        <w:rPr>
          <w:rFonts w:eastAsia="標楷體" w:hAnsi="標楷體"/>
        </w:rPr>
        <w:t>在職教師</w:t>
      </w:r>
      <w:r>
        <w:rPr>
          <w:rFonts w:eastAsia="標楷體" w:hAnsi="標楷體" w:hint="eastAsia"/>
        </w:rPr>
        <w:t>的需求，加入實作</w:t>
      </w:r>
      <w:r>
        <w:rPr>
          <w:rFonts w:eastAsia="標楷體" w:hAnsi="標楷體"/>
        </w:rPr>
        <w:t>的研討會</w:t>
      </w:r>
      <w:r>
        <w:rPr>
          <w:rFonts w:eastAsia="標楷體" w:hAnsi="標楷體" w:hint="eastAsia"/>
        </w:rPr>
        <w:t>，</w:t>
      </w:r>
      <w:r w:rsidRPr="000838FF">
        <w:rPr>
          <w:rFonts w:eastAsia="標楷體" w:hAnsi="標楷體"/>
        </w:rPr>
        <w:t>可</w:t>
      </w:r>
      <w:r>
        <w:rPr>
          <w:rFonts w:eastAsia="標楷體" w:hAnsi="標楷體" w:hint="eastAsia"/>
        </w:rPr>
        <w:t>吸引</w:t>
      </w:r>
      <w:r w:rsidRPr="000838FF">
        <w:rPr>
          <w:rFonts w:eastAsia="標楷體" w:hAnsi="標楷體"/>
        </w:rPr>
        <w:t>在職教師參加。</w:t>
      </w:r>
      <w:r>
        <w:rPr>
          <w:rFonts w:eastAsia="標楷體" w:hAnsi="標楷體" w:hint="eastAsia"/>
        </w:rPr>
        <w:t>本場次可考慮配合</w:t>
      </w:r>
      <w:r w:rsidR="000838FF" w:rsidRPr="00D56FA7">
        <w:rPr>
          <w:rFonts w:eastAsia="標楷體" w:hAnsi="標楷體"/>
        </w:rPr>
        <w:t>國科會計畫申請、經費申請等</w:t>
      </w:r>
      <w:r>
        <w:rPr>
          <w:rFonts w:eastAsia="標楷體" w:hAnsi="標楷體" w:hint="eastAsia"/>
        </w:rPr>
        <w:t>時</w:t>
      </w:r>
      <w:r w:rsidR="000838FF" w:rsidRPr="00D56FA7">
        <w:rPr>
          <w:rFonts w:eastAsia="標楷體" w:hAnsi="標楷體"/>
        </w:rPr>
        <w:t>程</w:t>
      </w:r>
      <w:r w:rsidR="000838FF" w:rsidRPr="00D56FA7">
        <w:rPr>
          <w:rFonts w:eastAsia="標楷體" w:hAnsi="標楷體" w:hint="eastAsia"/>
        </w:rPr>
        <w:t>，</w:t>
      </w:r>
      <w:r>
        <w:rPr>
          <w:rFonts w:eastAsia="標楷體" w:hAnsi="標楷體" w:hint="eastAsia"/>
        </w:rPr>
        <w:t>提出相關</w:t>
      </w:r>
      <w:r w:rsidR="00D8192F" w:rsidRPr="00D56FA7">
        <w:rPr>
          <w:rFonts w:eastAsia="標楷體" w:hAnsi="標楷體"/>
        </w:rPr>
        <w:t>計畫</w:t>
      </w:r>
      <w:r w:rsidR="000838FF" w:rsidRPr="00D56FA7">
        <w:rPr>
          <w:rFonts w:eastAsia="標楷體" w:hAnsi="標楷體" w:hint="eastAsia"/>
        </w:rPr>
        <w:t>。</w:t>
      </w:r>
    </w:p>
    <w:p w:rsidR="00D56FA7" w:rsidRDefault="00D56FA7" w:rsidP="00D56FA7">
      <w:pPr>
        <w:numPr>
          <w:ilvl w:val="0"/>
          <w:numId w:val="16"/>
        </w:numPr>
        <w:spacing w:line="400" w:lineRule="exact"/>
        <w:rPr>
          <w:rFonts w:eastAsia="標楷體"/>
        </w:rPr>
      </w:pPr>
      <w:r>
        <w:rPr>
          <w:rFonts w:eastAsia="標楷體" w:hAnsi="標楷體" w:hint="eastAsia"/>
        </w:rPr>
        <w:t>理監事會議配合上述兩次研討會舉行，本屆</w:t>
      </w:r>
      <w:r w:rsidRPr="000E2C0D">
        <w:rPr>
          <w:rFonts w:eastAsia="標楷體" w:hAnsi="標楷體"/>
        </w:rPr>
        <w:t>第二次理監事會議</w:t>
      </w:r>
      <w:r>
        <w:rPr>
          <w:rFonts w:eastAsia="標楷體" w:hAnsi="標楷體" w:hint="eastAsia"/>
        </w:rPr>
        <w:t>暫訂</w:t>
      </w:r>
      <w:r w:rsidRPr="000E2C0D">
        <w:rPr>
          <w:rFonts w:eastAsia="標楷體"/>
        </w:rPr>
        <w:t>6/8~9</w:t>
      </w:r>
      <w:r>
        <w:rPr>
          <w:rFonts w:eastAsia="標楷體" w:hint="eastAsia"/>
        </w:rPr>
        <w:t>於台中教育大學舉行</w:t>
      </w:r>
      <w:r w:rsidRPr="000E2C0D">
        <w:rPr>
          <w:rFonts w:eastAsia="標楷體" w:hAnsi="標楷體"/>
        </w:rPr>
        <w:t>。</w:t>
      </w:r>
    </w:p>
    <w:p w:rsidR="000E2C0D" w:rsidRPr="000E2C0D" w:rsidRDefault="00D56FA7" w:rsidP="00D8192F">
      <w:pPr>
        <w:numPr>
          <w:ilvl w:val="0"/>
          <w:numId w:val="16"/>
        </w:numPr>
        <w:spacing w:line="400" w:lineRule="exact"/>
        <w:rPr>
          <w:rFonts w:eastAsia="標楷體"/>
        </w:rPr>
      </w:pPr>
      <w:r>
        <w:rPr>
          <w:rFonts w:eastAsia="標楷體" w:hint="eastAsia"/>
        </w:rPr>
        <w:t>請</w:t>
      </w:r>
      <w:r w:rsidR="000E2C0D">
        <w:rPr>
          <w:rFonts w:eastAsia="標楷體" w:hint="eastAsia"/>
        </w:rPr>
        <w:t>學會</w:t>
      </w:r>
      <w:r w:rsidR="00463F51" w:rsidRPr="000E2C0D">
        <w:rPr>
          <w:rFonts w:eastAsia="標楷體" w:hAnsi="標楷體"/>
        </w:rPr>
        <w:t>各組</w:t>
      </w:r>
      <w:r w:rsidR="000E2C0D">
        <w:rPr>
          <w:rFonts w:eastAsia="標楷體" w:hAnsi="標楷體"/>
        </w:rPr>
        <w:t>擬定</w:t>
      </w:r>
      <w:r>
        <w:rPr>
          <w:rFonts w:eastAsia="標楷體" w:hAnsi="標楷體" w:hint="eastAsia"/>
        </w:rPr>
        <w:t>未來兩年的</w:t>
      </w:r>
      <w:r w:rsidR="00463F51" w:rsidRPr="000E2C0D">
        <w:rPr>
          <w:rFonts w:eastAsia="標楷體" w:hAnsi="標楷體"/>
        </w:rPr>
        <w:t>工作規劃，</w:t>
      </w:r>
      <w:r w:rsidR="000E2C0D">
        <w:rPr>
          <w:rFonts w:eastAsia="標楷體" w:hAnsi="標楷體" w:hint="eastAsia"/>
        </w:rPr>
        <w:t>由</w:t>
      </w:r>
      <w:r w:rsidR="00463F51" w:rsidRPr="000E2C0D">
        <w:rPr>
          <w:rFonts w:eastAsia="標楷體" w:hAnsi="標楷體"/>
        </w:rPr>
        <w:t>組內先</w:t>
      </w:r>
      <w:r w:rsidR="000E2C0D">
        <w:rPr>
          <w:rFonts w:eastAsia="標楷體" w:hAnsi="標楷體" w:hint="eastAsia"/>
        </w:rPr>
        <w:t>行</w:t>
      </w:r>
      <w:r w:rsidR="000E2C0D">
        <w:rPr>
          <w:rFonts w:eastAsia="標楷體" w:hAnsi="標楷體"/>
        </w:rPr>
        <w:t>討論過後</w:t>
      </w:r>
      <w:r w:rsidR="00463F51" w:rsidRPr="000E2C0D">
        <w:rPr>
          <w:rFonts w:eastAsia="標楷體" w:hAnsi="標楷體"/>
        </w:rPr>
        <w:t>發佈</w:t>
      </w:r>
      <w:r w:rsidR="000E2C0D">
        <w:rPr>
          <w:rFonts w:eastAsia="標楷體" w:hAnsi="標楷體" w:hint="eastAsia"/>
        </w:rPr>
        <w:t>至討論區</w:t>
      </w:r>
      <w:r w:rsidR="00463F51" w:rsidRPr="000E2C0D">
        <w:rPr>
          <w:rFonts w:eastAsia="標楷體" w:hAnsi="標楷體"/>
        </w:rPr>
        <w:t>，之後再</w:t>
      </w:r>
      <w:r w:rsidR="000E2C0D">
        <w:rPr>
          <w:rFonts w:eastAsia="標楷體" w:hAnsi="標楷體" w:hint="eastAsia"/>
        </w:rPr>
        <w:t>由</w:t>
      </w:r>
      <w:r w:rsidR="00463F51" w:rsidRPr="000E2C0D">
        <w:rPr>
          <w:rFonts w:eastAsia="標楷體" w:hAnsi="標楷體"/>
        </w:rPr>
        <w:t>各組相互協調，</w:t>
      </w:r>
      <w:r w:rsidR="000E2C0D">
        <w:rPr>
          <w:rFonts w:eastAsia="標楷體" w:hAnsi="標楷體"/>
        </w:rPr>
        <w:t>擬定</w:t>
      </w:r>
      <w:r w:rsidR="000E2C0D">
        <w:rPr>
          <w:rFonts w:eastAsia="標楷體" w:hAnsi="標楷體" w:hint="eastAsia"/>
        </w:rPr>
        <w:t>完整</w:t>
      </w:r>
      <w:r w:rsidR="001E317B" w:rsidRPr="000E2C0D">
        <w:rPr>
          <w:rFonts w:eastAsia="標楷體" w:hAnsi="標楷體"/>
        </w:rPr>
        <w:t>時間表</w:t>
      </w:r>
      <w:r>
        <w:rPr>
          <w:rFonts w:eastAsia="標楷體" w:hAnsi="標楷體" w:hint="eastAsia"/>
        </w:rPr>
        <w:t>，必要時可以廣徵意見</w:t>
      </w:r>
      <w:r w:rsidR="001E317B" w:rsidRPr="000E2C0D">
        <w:rPr>
          <w:rFonts w:eastAsia="標楷體" w:hAnsi="標楷體"/>
        </w:rPr>
        <w:t>。</w:t>
      </w:r>
    </w:p>
    <w:p w:rsidR="00773521" w:rsidRPr="000E2C0D" w:rsidRDefault="00773521" w:rsidP="00D8192F">
      <w:pPr>
        <w:numPr>
          <w:ilvl w:val="0"/>
          <w:numId w:val="16"/>
        </w:numPr>
        <w:spacing w:line="400" w:lineRule="exact"/>
        <w:rPr>
          <w:rFonts w:eastAsia="標楷體"/>
        </w:rPr>
      </w:pPr>
      <w:r w:rsidRPr="000E2C0D">
        <w:rPr>
          <w:rFonts w:eastAsia="標楷體"/>
        </w:rPr>
        <w:t>2</w:t>
      </w:r>
      <w:r w:rsidRPr="000E2C0D">
        <w:rPr>
          <w:rFonts w:eastAsia="標楷體" w:hAnsi="標楷體"/>
        </w:rPr>
        <w:t>月底</w:t>
      </w:r>
      <w:r w:rsidR="000E2C0D">
        <w:rPr>
          <w:rFonts w:eastAsia="標楷體" w:hAnsi="標楷體" w:hint="eastAsia"/>
        </w:rPr>
        <w:t>展開</w:t>
      </w:r>
      <w:r w:rsidR="000E2C0D">
        <w:rPr>
          <w:rFonts w:eastAsia="標楷體" w:hAnsi="標楷體"/>
        </w:rPr>
        <w:t>第一次各組</w:t>
      </w:r>
      <w:r w:rsidRPr="000E2C0D">
        <w:rPr>
          <w:rFonts w:eastAsia="標楷體" w:hAnsi="標楷體"/>
        </w:rPr>
        <w:t>協調</w:t>
      </w:r>
      <w:r w:rsidR="000E2C0D">
        <w:rPr>
          <w:rFonts w:eastAsia="標楷體" w:hAnsi="標楷體" w:hint="eastAsia"/>
        </w:rPr>
        <w:t>會議</w:t>
      </w:r>
      <w:r w:rsidRPr="000E2C0D">
        <w:rPr>
          <w:rFonts w:eastAsia="標楷體" w:hAnsi="標楷體"/>
        </w:rPr>
        <w:t>。</w:t>
      </w:r>
    </w:p>
    <w:p w:rsidR="00B214D5" w:rsidRPr="00B97474" w:rsidRDefault="00B214D5" w:rsidP="00D8192F">
      <w:pPr>
        <w:spacing w:line="400" w:lineRule="exact"/>
        <w:rPr>
          <w:rFonts w:eastAsia="標楷體"/>
        </w:rPr>
      </w:pPr>
    </w:p>
    <w:p w:rsidR="00B214D5" w:rsidRDefault="000E2C0D" w:rsidP="00B214D5">
      <w:pPr>
        <w:spacing w:line="400" w:lineRule="exact"/>
        <w:rPr>
          <w:rFonts w:eastAsia="標楷體" w:hAnsi="標楷體"/>
          <w:b/>
        </w:rPr>
      </w:pPr>
      <w:r>
        <w:rPr>
          <w:rFonts w:eastAsia="標楷體" w:hAnsi="標楷體"/>
          <w:b/>
        </w:rPr>
        <w:t>提議</w:t>
      </w:r>
      <w:proofErr w:type="gramStart"/>
      <w:r>
        <w:rPr>
          <w:rFonts w:eastAsia="標楷體" w:hAnsi="標楷體"/>
          <w:b/>
        </w:rPr>
        <w:t>三</w:t>
      </w:r>
      <w:proofErr w:type="gramEnd"/>
      <w:r>
        <w:rPr>
          <w:rFonts w:eastAsia="標楷體" w:hAnsi="標楷體"/>
          <w:b/>
        </w:rPr>
        <w:t>：國教署正擬定教師分級，數學教師該扮演</w:t>
      </w:r>
      <w:r>
        <w:rPr>
          <w:rFonts w:eastAsia="標楷體" w:hAnsi="標楷體" w:hint="eastAsia"/>
          <w:b/>
        </w:rPr>
        <w:t>何</w:t>
      </w:r>
      <w:r w:rsidR="00B214D5" w:rsidRPr="00B97474">
        <w:rPr>
          <w:rFonts w:eastAsia="標楷體" w:hAnsi="標楷體"/>
          <w:b/>
        </w:rPr>
        <w:t>種角色</w:t>
      </w:r>
      <w:r w:rsidR="00BE5DD5" w:rsidRPr="00B97474">
        <w:rPr>
          <w:rFonts w:eastAsia="標楷體" w:hAnsi="標楷體"/>
          <w:b/>
        </w:rPr>
        <w:t>？</w:t>
      </w:r>
    </w:p>
    <w:p w:rsidR="00D56FA7" w:rsidRPr="00B97474" w:rsidRDefault="00D56FA7" w:rsidP="00B214D5">
      <w:pPr>
        <w:spacing w:line="400" w:lineRule="exact"/>
        <w:rPr>
          <w:rFonts w:eastAsia="標楷體"/>
          <w:b/>
        </w:rPr>
      </w:pPr>
      <w:r>
        <w:rPr>
          <w:rFonts w:eastAsia="標楷體" w:hAnsi="標楷體" w:hint="eastAsia"/>
          <w:b/>
        </w:rPr>
        <w:t>決議：</w:t>
      </w:r>
    </w:p>
    <w:p w:rsidR="00C41AEC" w:rsidRDefault="00D56FA7" w:rsidP="00C41AEC">
      <w:pPr>
        <w:numPr>
          <w:ilvl w:val="0"/>
          <w:numId w:val="19"/>
        </w:numPr>
        <w:spacing w:line="400" w:lineRule="exact"/>
        <w:rPr>
          <w:rFonts w:eastAsia="標楷體" w:hAnsi="標楷體"/>
        </w:rPr>
      </w:pPr>
      <w:r>
        <w:rPr>
          <w:rFonts w:eastAsia="標楷體" w:hAnsi="標楷體" w:hint="eastAsia"/>
        </w:rPr>
        <w:t>國</w:t>
      </w:r>
      <w:r w:rsidR="00BE5DD5" w:rsidRPr="00B97474">
        <w:rPr>
          <w:rFonts w:eastAsia="標楷體" w:hAnsi="標楷體"/>
        </w:rPr>
        <w:t>小</w:t>
      </w:r>
      <w:r>
        <w:rPr>
          <w:rFonts w:eastAsia="標楷體" w:hAnsi="標楷體" w:hint="eastAsia"/>
        </w:rPr>
        <w:t>教師</w:t>
      </w:r>
      <w:r w:rsidRPr="00B97474">
        <w:rPr>
          <w:rFonts w:eastAsia="標楷體" w:hAnsi="標楷體"/>
        </w:rPr>
        <w:t>加</w:t>
      </w:r>
      <w:proofErr w:type="gramStart"/>
      <w:r w:rsidRPr="00B97474">
        <w:rPr>
          <w:rFonts w:eastAsia="標楷體" w:hAnsi="標楷體"/>
        </w:rPr>
        <w:t>註</w:t>
      </w:r>
      <w:proofErr w:type="gramEnd"/>
      <w:r w:rsidRPr="00B97474">
        <w:rPr>
          <w:rFonts w:eastAsia="標楷體" w:hAnsi="標楷體"/>
        </w:rPr>
        <w:t>專長</w:t>
      </w:r>
      <w:r>
        <w:rPr>
          <w:rFonts w:eastAsia="標楷體" w:hAnsi="標楷體" w:hint="eastAsia"/>
        </w:rPr>
        <w:t>乙事，目前政策尚未納入</w:t>
      </w:r>
      <w:r w:rsidR="00BE5DD5" w:rsidRPr="00B97474">
        <w:rPr>
          <w:rFonts w:eastAsia="標楷體" w:hAnsi="標楷體"/>
        </w:rPr>
        <w:t>數學這</w:t>
      </w:r>
      <w:r w:rsidR="003B69EA">
        <w:rPr>
          <w:rFonts w:eastAsia="標楷體" w:hAnsi="標楷體" w:hint="eastAsia"/>
        </w:rPr>
        <w:t>門</w:t>
      </w:r>
      <w:r w:rsidR="00BE5DD5" w:rsidRPr="00B97474">
        <w:rPr>
          <w:rFonts w:eastAsia="標楷體" w:hAnsi="標楷體"/>
        </w:rPr>
        <w:t>科</w:t>
      </w:r>
      <w:r w:rsidR="003B69EA">
        <w:rPr>
          <w:rFonts w:eastAsia="標楷體" w:hAnsi="標楷體" w:hint="eastAsia"/>
        </w:rPr>
        <w:t>目</w:t>
      </w:r>
      <w:r w:rsidR="00BE5DD5" w:rsidRPr="00B97474">
        <w:rPr>
          <w:rFonts w:eastAsia="標楷體" w:hAnsi="標楷體"/>
        </w:rPr>
        <w:t>，</w:t>
      </w:r>
      <w:r w:rsidR="00C41AEC">
        <w:rPr>
          <w:rFonts w:eastAsia="標楷體" w:hAnsi="標楷體" w:hint="eastAsia"/>
        </w:rPr>
        <w:t>數學與國文同列入所有教師必備</w:t>
      </w:r>
      <w:r w:rsidR="00BE5DD5" w:rsidRPr="00B97474">
        <w:rPr>
          <w:rFonts w:eastAsia="標楷體" w:hAnsi="標楷體"/>
        </w:rPr>
        <w:t>專長</w:t>
      </w:r>
      <w:r w:rsidR="00C41AEC">
        <w:rPr>
          <w:rFonts w:eastAsia="標楷體" w:hAnsi="標楷體" w:hint="eastAsia"/>
        </w:rPr>
        <w:t>。</w:t>
      </w:r>
    </w:p>
    <w:p w:rsidR="00463F51" w:rsidRPr="00C41AEC" w:rsidRDefault="00C41AEC" w:rsidP="00C41AEC">
      <w:pPr>
        <w:numPr>
          <w:ilvl w:val="0"/>
          <w:numId w:val="19"/>
        </w:numPr>
        <w:spacing w:line="400" w:lineRule="exact"/>
        <w:rPr>
          <w:rFonts w:eastAsia="標楷體" w:hAnsi="標楷體"/>
        </w:rPr>
      </w:pPr>
      <w:r w:rsidRPr="00C41AEC">
        <w:rPr>
          <w:rFonts w:eastAsia="標楷體" w:hAnsi="標楷體" w:hint="eastAsia"/>
        </w:rPr>
        <w:t>台中教育大學目前在制訂國小教師數學專長時，已規劃</w:t>
      </w:r>
      <w:r w:rsidRPr="00C41AEC">
        <w:rPr>
          <w:rFonts w:eastAsia="標楷體" w:hAnsi="標楷體" w:hint="eastAsia"/>
        </w:rPr>
        <w:t>21</w:t>
      </w:r>
      <w:r w:rsidRPr="00C41AEC">
        <w:rPr>
          <w:rFonts w:eastAsia="標楷體" w:hAnsi="標楷體" w:hint="eastAsia"/>
        </w:rPr>
        <w:t>學分的數學教學相關課程。</w:t>
      </w:r>
      <w:r>
        <w:rPr>
          <w:rFonts w:eastAsia="標楷體" w:hAnsi="標楷體" w:hint="eastAsia"/>
        </w:rPr>
        <w:t>同時考慮在職和</w:t>
      </w:r>
      <w:proofErr w:type="gramStart"/>
      <w:r w:rsidR="00463F51" w:rsidRPr="00C41AEC">
        <w:rPr>
          <w:rFonts w:eastAsia="標楷體" w:hAnsi="標楷體"/>
        </w:rPr>
        <w:t>職前</w:t>
      </w:r>
      <w:proofErr w:type="gramEnd"/>
      <w:r w:rsidR="00463F51" w:rsidRPr="00C41AEC">
        <w:rPr>
          <w:rFonts w:eastAsia="標楷體" w:hAnsi="標楷體"/>
        </w:rPr>
        <w:t>教師</w:t>
      </w:r>
      <w:r>
        <w:rPr>
          <w:rFonts w:eastAsia="標楷體" w:hAnsi="標楷體" w:hint="eastAsia"/>
        </w:rPr>
        <w:t>兩</w:t>
      </w:r>
      <w:r w:rsidR="00463F51" w:rsidRPr="00C41AEC">
        <w:rPr>
          <w:rFonts w:eastAsia="標楷體" w:hAnsi="標楷體"/>
        </w:rPr>
        <w:t>部分，</w:t>
      </w:r>
      <w:r>
        <w:rPr>
          <w:rFonts w:eastAsia="標楷體" w:hAnsi="標楷體" w:hint="eastAsia"/>
        </w:rPr>
        <w:t>且</w:t>
      </w:r>
      <w:r w:rsidR="00463F51" w:rsidRPr="00C41AEC">
        <w:rPr>
          <w:rFonts w:eastAsia="標楷體" w:hAnsi="標楷體"/>
        </w:rPr>
        <w:t>已有成果報告可提供。</w:t>
      </w:r>
    </w:p>
    <w:p w:rsidR="00463F51" w:rsidRPr="00C41AEC" w:rsidRDefault="00C41AEC" w:rsidP="00C41AEC">
      <w:pPr>
        <w:numPr>
          <w:ilvl w:val="0"/>
          <w:numId w:val="19"/>
        </w:numPr>
        <w:spacing w:line="400" w:lineRule="exact"/>
        <w:rPr>
          <w:rFonts w:eastAsia="標楷體" w:hAnsi="標楷體"/>
        </w:rPr>
      </w:pPr>
      <w:r>
        <w:rPr>
          <w:rFonts w:eastAsia="標楷體" w:hAnsi="標楷體" w:hint="eastAsia"/>
        </w:rPr>
        <w:t>國小高年級分科教學的政策性議題，建議逐步形成共識後，伺機推動</w:t>
      </w:r>
      <w:r w:rsidR="00463F51" w:rsidRPr="00B97474">
        <w:rPr>
          <w:rFonts w:eastAsia="標楷體" w:hAnsi="標楷體"/>
        </w:rPr>
        <w:t>。</w:t>
      </w:r>
    </w:p>
    <w:p w:rsidR="00463F51" w:rsidRPr="00C41AEC" w:rsidRDefault="00463F51" w:rsidP="00D8192F">
      <w:pPr>
        <w:spacing w:line="400" w:lineRule="exact"/>
        <w:rPr>
          <w:rFonts w:eastAsia="標楷體"/>
        </w:rPr>
      </w:pPr>
    </w:p>
    <w:sectPr w:rsidR="00463F51" w:rsidRPr="00C41AEC" w:rsidSect="00434A9D">
      <w:footerReference w:type="even" r:id="rId9"/>
      <w:footerReference w:type="default" r:id="rId10"/>
      <w:pgSz w:w="11906" w:h="16838"/>
      <w:pgMar w:top="1191" w:right="1474" w:bottom="119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FF0" w:rsidRDefault="00606FF0">
      <w:r>
        <w:separator/>
      </w:r>
    </w:p>
  </w:endnote>
  <w:endnote w:type="continuationSeparator" w:id="0">
    <w:p w:rsidR="00606FF0" w:rsidRDefault="0060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7B" w:rsidRDefault="001E317B" w:rsidP="00B25F93">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E317B" w:rsidRDefault="001E317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7B" w:rsidRDefault="001E317B" w:rsidP="00B25F93">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4023A">
      <w:rPr>
        <w:rStyle w:val="aa"/>
        <w:noProof/>
      </w:rPr>
      <w:t>2</w:t>
    </w:r>
    <w:r>
      <w:rPr>
        <w:rStyle w:val="aa"/>
      </w:rPr>
      <w:fldChar w:fldCharType="end"/>
    </w:r>
  </w:p>
  <w:p w:rsidR="001E317B" w:rsidRDefault="001E31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FF0" w:rsidRDefault="00606FF0">
      <w:r>
        <w:separator/>
      </w:r>
    </w:p>
  </w:footnote>
  <w:footnote w:type="continuationSeparator" w:id="0">
    <w:p w:rsidR="00606FF0" w:rsidRDefault="00606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2695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A15B7B"/>
    <w:multiLevelType w:val="hybridMultilevel"/>
    <w:tmpl w:val="3B0499CE"/>
    <w:lvl w:ilvl="0" w:tplc="FF8C3896">
      <w:start w:val="1"/>
      <w:numFmt w:val="decimal"/>
      <w:lvlText w:val="%1)"/>
      <w:lvlJc w:val="left"/>
      <w:pPr>
        <w:tabs>
          <w:tab w:val="num" w:pos="720"/>
        </w:tabs>
        <w:ind w:left="720" w:hanging="360"/>
      </w:pPr>
    </w:lvl>
    <w:lvl w:ilvl="1" w:tplc="437AF962" w:tentative="1">
      <w:start w:val="1"/>
      <w:numFmt w:val="decimal"/>
      <w:lvlText w:val="%2)"/>
      <w:lvlJc w:val="left"/>
      <w:pPr>
        <w:tabs>
          <w:tab w:val="num" w:pos="1440"/>
        </w:tabs>
        <w:ind w:left="1440" w:hanging="360"/>
      </w:pPr>
    </w:lvl>
    <w:lvl w:ilvl="2" w:tplc="CC045970" w:tentative="1">
      <w:start w:val="1"/>
      <w:numFmt w:val="decimal"/>
      <w:lvlText w:val="%3)"/>
      <w:lvlJc w:val="left"/>
      <w:pPr>
        <w:tabs>
          <w:tab w:val="num" w:pos="2160"/>
        </w:tabs>
        <w:ind w:left="2160" w:hanging="360"/>
      </w:pPr>
    </w:lvl>
    <w:lvl w:ilvl="3" w:tplc="7E60C138" w:tentative="1">
      <w:start w:val="1"/>
      <w:numFmt w:val="decimal"/>
      <w:lvlText w:val="%4)"/>
      <w:lvlJc w:val="left"/>
      <w:pPr>
        <w:tabs>
          <w:tab w:val="num" w:pos="2880"/>
        </w:tabs>
        <w:ind w:left="2880" w:hanging="360"/>
      </w:pPr>
    </w:lvl>
    <w:lvl w:ilvl="4" w:tplc="211C7FB8" w:tentative="1">
      <w:start w:val="1"/>
      <w:numFmt w:val="decimal"/>
      <w:lvlText w:val="%5)"/>
      <w:lvlJc w:val="left"/>
      <w:pPr>
        <w:tabs>
          <w:tab w:val="num" w:pos="3600"/>
        </w:tabs>
        <w:ind w:left="3600" w:hanging="360"/>
      </w:pPr>
    </w:lvl>
    <w:lvl w:ilvl="5" w:tplc="3CFAA2CA" w:tentative="1">
      <w:start w:val="1"/>
      <w:numFmt w:val="decimal"/>
      <w:lvlText w:val="%6)"/>
      <w:lvlJc w:val="left"/>
      <w:pPr>
        <w:tabs>
          <w:tab w:val="num" w:pos="4320"/>
        </w:tabs>
        <w:ind w:left="4320" w:hanging="360"/>
      </w:pPr>
    </w:lvl>
    <w:lvl w:ilvl="6" w:tplc="CA48CBDA" w:tentative="1">
      <w:start w:val="1"/>
      <w:numFmt w:val="decimal"/>
      <w:lvlText w:val="%7)"/>
      <w:lvlJc w:val="left"/>
      <w:pPr>
        <w:tabs>
          <w:tab w:val="num" w:pos="5040"/>
        </w:tabs>
        <w:ind w:left="5040" w:hanging="360"/>
      </w:pPr>
    </w:lvl>
    <w:lvl w:ilvl="7" w:tplc="FED60EFC" w:tentative="1">
      <w:start w:val="1"/>
      <w:numFmt w:val="decimal"/>
      <w:lvlText w:val="%8)"/>
      <w:lvlJc w:val="left"/>
      <w:pPr>
        <w:tabs>
          <w:tab w:val="num" w:pos="5760"/>
        </w:tabs>
        <w:ind w:left="5760" w:hanging="360"/>
      </w:pPr>
    </w:lvl>
    <w:lvl w:ilvl="8" w:tplc="4E0CA5B2" w:tentative="1">
      <w:start w:val="1"/>
      <w:numFmt w:val="decimal"/>
      <w:lvlText w:val="%9)"/>
      <w:lvlJc w:val="left"/>
      <w:pPr>
        <w:tabs>
          <w:tab w:val="num" w:pos="6480"/>
        </w:tabs>
        <w:ind w:left="6480" w:hanging="360"/>
      </w:pPr>
    </w:lvl>
  </w:abstractNum>
  <w:abstractNum w:abstractNumId="2">
    <w:nsid w:val="1E500D8D"/>
    <w:multiLevelType w:val="hybridMultilevel"/>
    <w:tmpl w:val="36C0F2DC"/>
    <w:lvl w:ilvl="0" w:tplc="BD4CC4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F6C7DDB"/>
    <w:multiLevelType w:val="hybridMultilevel"/>
    <w:tmpl w:val="E9F86690"/>
    <w:lvl w:ilvl="0" w:tplc="BD4CC4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33112FF"/>
    <w:multiLevelType w:val="hybridMultilevel"/>
    <w:tmpl w:val="D0D05FA6"/>
    <w:lvl w:ilvl="0" w:tplc="FA6823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DD722DF"/>
    <w:multiLevelType w:val="hybridMultilevel"/>
    <w:tmpl w:val="8A5460D0"/>
    <w:lvl w:ilvl="0" w:tplc="56962F86">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6">
    <w:nsid w:val="40663E92"/>
    <w:multiLevelType w:val="hybridMultilevel"/>
    <w:tmpl w:val="908831C0"/>
    <w:lvl w:ilvl="0" w:tplc="DF566706">
      <w:start w:val="1"/>
      <w:numFmt w:val="decimal"/>
      <w:lvlText w:val="%1."/>
      <w:lvlJc w:val="left"/>
      <w:pPr>
        <w:tabs>
          <w:tab w:val="num" w:pos="720"/>
        </w:tabs>
        <w:ind w:left="720" w:hanging="360"/>
      </w:pPr>
    </w:lvl>
    <w:lvl w:ilvl="1" w:tplc="DEFC1A76" w:tentative="1">
      <w:start w:val="1"/>
      <w:numFmt w:val="decimal"/>
      <w:lvlText w:val="%2."/>
      <w:lvlJc w:val="left"/>
      <w:pPr>
        <w:tabs>
          <w:tab w:val="num" w:pos="1440"/>
        </w:tabs>
        <w:ind w:left="1440" w:hanging="360"/>
      </w:pPr>
    </w:lvl>
    <w:lvl w:ilvl="2" w:tplc="A9907ADC" w:tentative="1">
      <w:start w:val="1"/>
      <w:numFmt w:val="decimal"/>
      <w:lvlText w:val="%3."/>
      <w:lvlJc w:val="left"/>
      <w:pPr>
        <w:tabs>
          <w:tab w:val="num" w:pos="2160"/>
        </w:tabs>
        <w:ind w:left="2160" w:hanging="360"/>
      </w:pPr>
    </w:lvl>
    <w:lvl w:ilvl="3" w:tplc="B532CA06" w:tentative="1">
      <w:start w:val="1"/>
      <w:numFmt w:val="decimal"/>
      <w:lvlText w:val="%4."/>
      <w:lvlJc w:val="left"/>
      <w:pPr>
        <w:tabs>
          <w:tab w:val="num" w:pos="2880"/>
        </w:tabs>
        <w:ind w:left="2880" w:hanging="360"/>
      </w:pPr>
    </w:lvl>
    <w:lvl w:ilvl="4" w:tplc="E47621C4" w:tentative="1">
      <w:start w:val="1"/>
      <w:numFmt w:val="decimal"/>
      <w:lvlText w:val="%5."/>
      <w:lvlJc w:val="left"/>
      <w:pPr>
        <w:tabs>
          <w:tab w:val="num" w:pos="3600"/>
        </w:tabs>
        <w:ind w:left="3600" w:hanging="360"/>
      </w:pPr>
    </w:lvl>
    <w:lvl w:ilvl="5" w:tplc="B5CAAADE" w:tentative="1">
      <w:start w:val="1"/>
      <w:numFmt w:val="decimal"/>
      <w:lvlText w:val="%6."/>
      <w:lvlJc w:val="left"/>
      <w:pPr>
        <w:tabs>
          <w:tab w:val="num" w:pos="4320"/>
        </w:tabs>
        <w:ind w:left="4320" w:hanging="360"/>
      </w:pPr>
    </w:lvl>
    <w:lvl w:ilvl="6" w:tplc="BC0457F0" w:tentative="1">
      <w:start w:val="1"/>
      <w:numFmt w:val="decimal"/>
      <w:lvlText w:val="%7."/>
      <w:lvlJc w:val="left"/>
      <w:pPr>
        <w:tabs>
          <w:tab w:val="num" w:pos="5040"/>
        </w:tabs>
        <w:ind w:left="5040" w:hanging="360"/>
      </w:pPr>
    </w:lvl>
    <w:lvl w:ilvl="7" w:tplc="F1C4AF38" w:tentative="1">
      <w:start w:val="1"/>
      <w:numFmt w:val="decimal"/>
      <w:lvlText w:val="%8."/>
      <w:lvlJc w:val="left"/>
      <w:pPr>
        <w:tabs>
          <w:tab w:val="num" w:pos="5760"/>
        </w:tabs>
        <w:ind w:left="5760" w:hanging="360"/>
      </w:pPr>
    </w:lvl>
    <w:lvl w:ilvl="8" w:tplc="AAC6FB9A" w:tentative="1">
      <w:start w:val="1"/>
      <w:numFmt w:val="decimal"/>
      <w:lvlText w:val="%9."/>
      <w:lvlJc w:val="left"/>
      <w:pPr>
        <w:tabs>
          <w:tab w:val="num" w:pos="6480"/>
        </w:tabs>
        <w:ind w:left="6480" w:hanging="360"/>
      </w:pPr>
    </w:lvl>
  </w:abstractNum>
  <w:abstractNum w:abstractNumId="7">
    <w:nsid w:val="4B594D19"/>
    <w:multiLevelType w:val="hybridMultilevel"/>
    <w:tmpl w:val="EBE8B9A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ED46045"/>
    <w:multiLevelType w:val="hybridMultilevel"/>
    <w:tmpl w:val="B1CA04C4"/>
    <w:lvl w:ilvl="0" w:tplc="D610A5DE">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9">
    <w:nsid w:val="4F4A0913"/>
    <w:multiLevelType w:val="hybridMultilevel"/>
    <w:tmpl w:val="3B0499CE"/>
    <w:lvl w:ilvl="0" w:tplc="FF8C3896">
      <w:start w:val="1"/>
      <w:numFmt w:val="decimal"/>
      <w:lvlText w:val="%1)"/>
      <w:lvlJc w:val="left"/>
      <w:pPr>
        <w:tabs>
          <w:tab w:val="num" w:pos="720"/>
        </w:tabs>
        <w:ind w:left="720" w:hanging="360"/>
      </w:pPr>
    </w:lvl>
    <w:lvl w:ilvl="1" w:tplc="437AF962" w:tentative="1">
      <w:start w:val="1"/>
      <w:numFmt w:val="decimal"/>
      <w:lvlText w:val="%2)"/>
      <w:lvlJc w:val="left"/>
      <w:pPr>
        <w:tabs>
          <w:tab w:val="num" w:pos="1440"/>
        </w:tabs>
        <w:ind w:left="1440" w:hanging="360"/>
      </w:pPr>
    </w:lvl>
    <w:lvl w:ilvl="2" w:tplc="CC045970" w:tentative="1">
      <w:start w:val="1"/>
      <w:numFmt w:val="decimal"/>
      <w:lvlText w:val="%3)"/>
      <w:lvlJc w:val="left"/>
      <w:pPr>
        <w:tabs>
          <w:tab w:val="num" w:pos="2160"/>
        </w:tabs>
        <w:ind w:left="2160" w:hanging="360"/>
      </w:pPr>
    </w:lvl>
    <w:lvl w:ilvl="3" w:tplc="7E60C138" w:tentative="1">
      <w:start w:val="1"/>
      <w:numFmt w:val="decimal"/>
      <w:lvlText w:val="%4)"/>
      <w:lvlJc w:val="left"/>
      <w:pPr>
        <w:tabs>
          <w:tab w:val="num" w:pos="2880"/>
        </w:tabs>
        <w:ind w:left="2880" w:hanging="360"/>
      </w:pPr>
    </w:lvl>
    <w:lvl w:ilvl="4" w:tplc="211C7FB8" w:tentative="1">
      <w:start w:val="1"/>
      <w:numFmt w:val="decimal"/>
      <w:lvlText w:val="%5)"/>
      <w:lvlJc w:val="left"/>
      <w:pPr>
        <w:tabs>
          <w:tab w:val="num" w:pos="3600"/>
        </w:tabs>
        <w:ind w:left="3600" w:hanging="360"/>
      </w:pPr>
    </w:lvl>
    <w:lvl w:ilvl="5" w:tplc="3CFAA2CA" w:tentative="1">
      <w:start w:val="1"/>
      <w:numFmt w:val="decimal"/>
      <w:lvlText w:val="%6)"/>
      <w:lvlJc w:val="left"/>
      <w:pPr>
        <w:tabs>
          <w:tab w:val="num" w:pos="4320"/>
        </w:tabs>
        <w:ind w:left="4320" w:hanging="360"/>
      </w:pPr>
    </w:lvl>
    <w:lvl w:ilvl="6" w:tplc="CA48CBDA" w:tentative="1">
      <w:start w:val="1"/>
      <w:numFmt w:val="decimal"/>
      <w:lvlText w:val="%7)"/>
      <w:lvlJc w:val="left"/>
      <w:pPr>
        <w:tabs>
          <w:tab w:val="num" w:pos="5040"/>
        </w:tabs>
        <w:ind w:left="5040" w:hanging="360"/>
      </w:pPr>
    </w:lvl>
    <w:lvl w:ilvl="7" w:tplc="FED60EFC" w:tentative="1">
      <w:start w:val="1"/>
      <w:numFmt w:val="decimal"/>
      <w:lvlText w:val="%8)"/>
      <w:lvlJc w:val="left"/>
      <w:pPr>
        <w:tabs>
          <w:tab w:val="num" w:pos="5760"/>
        </w:tabs>
        <w:ind w:left="5760" w:hanging="360"/>
      </w:pPr>
    </w:lvl>
    <w:lvl w:ilvl="8" w:tplc="4E0CA5B2" w:tentative="1">
      <w:start w:val="1"/>
      <w:numFmt w:val="decimal"/>
      <w:lvlText w:val="%9)"/>
      <w:lvlJc w:val="left"/>
      <w:pPr>
        <w:tabs>
          <w:tab w:val="num" w:pos="6480"/>
        </w:tabs>
        <w:ind w:left="6480" w:hanging="360"/>
      </w:pPr>
    </w:lvl>
  </w:abstractNum>
  <w:abstractNum w:abstractNumId="10">
    <w:nsid w:val="50A3349E"/>
    <w:multiLevelType w:val="hybridMultilevel"/>
    <w:tmpl w:val="087CBE46"/>
    <w:lvl w:ilvl="0" w:tplc="FA6823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4B73727"/>
    <w:multiLevelType w:val="hybridMultilevel"/>
    <w:tmpl w:val="C96820BA"/>
    <w:lvl w:ilvl="0" w:tplc="AD5419C4">
      <w:start w:val="2"/>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CAC61D5"/>
    <w:multiLevelType w:val="hybridMultilevel"/>
    <w:tmpl w:val="087CBE46"/>
    <w:lvl w:ilvl="0" w:tplc="FA6823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DE12CD7"/>
    <w:multiLevelType w:val="hybridMultilevel"/>
    <w:tmpl w:val="D6E0CB00"/>
    <w:lvl w:ilvl="0" w:tplc="5D86794C">
      <w:start w:val="1"/>
      <w:numFmt w:val="decimal"/>
      <w:lvlText w:val="(%1)"/>
      <w:lvlJc w:val="left"/>
      <w:pPr>
        <w:ind w:left="1180" w:hanging="40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6E160932"/>
    <w:multiLevelType w:val="hybridMultilevel"/>
    <w:tmpl w:val="AE2EB3BC"/>
    <w:lvl w:ilvl="0" w:tplc="BD4CC4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2852472"/>
    <w:multiLevelType w:val="hybridMultilevel"/>
    <w:tmpl w:val="D196164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74E54E48"/>
    <w:multiLevelType w:val="hybridMultilevel"/>
    <w:tmpl w:val="F1B68FBE"/>
    <w:lvl w:ilvl="0" w:tplc="BB427C1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9A62165"/>
    <w:multiLevelType w:val="hybridMultilevel"/>
    <w:tmpl w:val="A4EC9CE8"/>
    <w:lvl w:ilvl="0" w:tplc="DED29B9C">
      <w:start w:val="1"/>
      <w:numFmt w:val="decimal"/>
      <w:lvlText w:val="%1."/>
      <w:lvlJc w:val="left"/>
      <w:pPr>
        <w:tabs>
          <w:tab w:val="num" w:pos="720"/>
        </w:tabs>
        <w:ind w:left="720" w:hanging="360"/>
      </w:pPr>
    </w:lvl>
    <w:lvl w:ilvl="1" w:tplc="3F923716" w:tentative="1">
      <w:start w:val="1"/>
      <w:numFmt w:val="decimal"/>
      <w:lvlText w:val="%2."/>
      <w:lvlJc w:val="left"/>
      <w:pPr>
        <w:tabs>
          <w:tab w:val="num" w:pos="1440"/>
        </w:tabs>
        <w:ind w:left="1440" w:hanging="360"/>
      </w:pPr>
    </w:lvl>
    <w:lvl w:ilvl="2" w:tplc="D570C086" w:tentative="1">
      <w:start w:val="1"/>
      <w:numFmt w:val="decimal"/>
      <w:lvlText w:val="%3."/>
      <w:lvlJc w:val="left"/>
      <w:pPr>
        <w:tabs>
          <w:tab w:val="num" w:pos="2160"/>
        </w:tabs>
        <w:ind w:left="2160" w:hanging="360"/>
      </w:pPr>
    </w:lvl>
    <w:lvl w:ilvl="3" w:tplc="61989B0C" w:tentative="1">
      <w:start w:val="1"/>
      <w:numFmt w:val="decimal"/>
      <w:lvlText w:val="%4."/>
      <w:lvlJc w:val="left"/>
      <w:pPr>
        <w:tabs>
          <w:tab w:val="num" w:pos="2880"/>
        </w:tabs>
        <w:ind w:left="2880" w:hanging="360"/>
      </w:pPr>
    </w:lvl>
    <w:lvl w:ilvl="4" w:tplc="ABBE4D62" w:tentative="1">
      <w:start w:val="1"/>
      <w:numFmt w:val="decimal"/>
      <w:lvlText w:val="%5."/>
      <w:lvlJc w:val="left"/>
      <w:pPr>
        <w:tabs>
          <w:tab w:val="num" w:pos="3600"/>
        </w:tabs>
        <w:ind w:left="3600" w:hanging="360"/>
      </w:pPr>
    </w:lvl>
    <w:lvl w:ilvl="5" w:tplc="239C837A" w:tentative="1">
      <w:start w:val="1"/>
      <w:numFmt w:val="decimal"/>
      <w:lvlText w:val="%6."/>
      <w:lvlJc w:val="left"/>
      <w:pPr>
        <w:tabs>
          <w:tab w:val="num" w:pos="4320"/>
        </w:tabs>
        <w:ind w:left="4320" w:hanging="360"/>
      </w:pPr>
    </w:lvl>
    <w:lvl w:ilvl="6" w:tplc="4572B5F0" w:tentative="1">
      <w:start w:val="1"/>
      <w:numFmt w:val="decimal"/>
      <w:lvlText w:val="%7."/>
      <w:lvlJc w:val="left"/>
      <w:pPr>
        <w:tabs>
          <w:tab w:val="num" w:pos="5040"/>
        </w:tabs>
        <w:ind w:left="5040" w:hanging="360"/>
      </w:pPr>
    </w:lvl>
    <w:lvl w:ilvl="7" w:tplc="4720060A" w:tentative="1">
      <w:start w:val="1"/>
      <w:numFmt w:val="decimal"/>
      <w:lvlText w:val="%8."/>
      <w:lvlJc w:val="left"/>
      <w:pPr>
        <w:tabs>
          <w:tab w:val="num" w:pos="5760"/>
        </w:tabs>
        <w:ind w:left="5760" w:hanging="360"/>
      </w:pPr>
    </w:lvl>
    <w:lvl w:ilvl="8" w:tplc="E618BF40" w:tentative="1">
      <w:start w:val="1"/>
      <w:numFmt w:val="decimal"/>
      <w:lvlText w:val="%9."/>
      <w:lvlJc w:val="left"/>
      <w:pPr>
        <w:tabs>
          <w:tab w:val="num" w:pos="6480"/>
        </w:tabs>
        <w:ind w:left="6480" w:hanging="360"/>
      </w:pPr>
    </w:lvl>
  </w:abstractNum>
  <w:abstractNum w:abstractNumId="18">
    <w:nsid w:val="7A7D4FBA"/>
    <w:multiLevelType w:val="hybridMultilevel"/>
    <w:tmpl w:val="9D6A71C4"/>
    <w:lvl w:ilvl="0" w:tplc="F8F097E8">
      <w:start w:val="1"/>
      <w:numFmt w:val="bullet"/>
      <w:lvlText w:val="•"/>
      <w:lvlJc w:val="left"/>
      <w:pPr>
        <w:tabs>
          <w:tab w:val="num" w:pos="720"/>
        </w:tabs>
        <w:ind w:left="720" w:hanging="360"/>
      </w:pPr>
      <w:rPr>
        <w:rFonts w:ascii="Arial" w:hAnsi="Arial" w:hint="default"/>
      </w:rPr>
    </w:lvl>
    <w:lvl w:ilvl="1" w:tplc="4406FE30" w:tentative="1">
      <w:start w:val="1"/>
      <w:numFmt w:val="bullet"/>
      <w:lvlText w:val="•"/>
      <w:lvlJc w:val="left"/>
      <w:pPr>
        <w:tabs>
          <w:tab w:val="num" w:pos="1440"/>
        </w:tabs>
        <w:ind w:left="1440" w:hanging="360"/>
      </w:pPr>
      <w:rPr>
        <w:rFonts w:ascii="Arial" w:hAnsi="Arial" w:hint="default"/>
      </w:rPr>
    </w:lvl>
    <w:lvl w:ilvl="2" w:tplc="FCE46054" w:tentative="1">
      <w:start w:val="1"/>
      <w:numFmt w:val="bullet"/>
      <w:lvlText w:val="•"/>
      <w:lvlJc w:val="left"/>
      <w:pPr>
        <w:tabs>
          <w:tab w:val="num" w:pos="2160"/>
        </w:tabs>
        <w:ind w:left="2160" w:hanging="360"/>
      </w:pPr>
      <w:rPr>
        <w:rFonts w:ascii="Arial" w:hAnsi="Arial" w:hint="default"/>
      </w:rPr>
    </w:lvl>
    <w:lvl w:ilvl="3" w:tplc="EC7E5A14" w:tentative="1">
      <w:start w:val="1"/>
      <w:numFmt w:val="bullet"/>
      <w:lvlText w:val="•"/>
      <w:lvlJc w:val="left"/>
      <w:pPr>
        <w:tabs>
          <w:tab w:val="num" w:pos="2880"/>
        </w:tabs>
        <w:ind w:left="2880" w:hanging="360"/>
      </w:pPr>
      <w:rPr>
        <w:rFonts w:ascii="Arial" w:hAnsi="Arial" w:hint="default"/>
      </w:rPr>
    </w:lvl>
    <w:lvl w:ilvl="4" w:tplc="15DE58AE" w:tentative="1">
      <w:start w:val="1"/>
      <w:numFmt w:val="bullet"/>
      <w:lvlText w:val="•"/>
      <w:lvlJc w:val="left"/>
      <w:pPr>
        <w:tabs>
          <w:tab w:val="num" w:pos="3600"/>
        </w:tabs>
        <w:ind w:left="3600" w:hanging="360"/>
      </w:pPr>
      <w:rPr>
        <w:rFonts w:ascii="Arial" w:hAnsi="Arial" w:hint="default"/>
      </w:rPr>
    </w:lvl>
    <w:lvl w:ilvl="5" w:tplc="70BAF648" w:tentative="1">
      <w:start w:val="1"/>
      <w:numFmt w:val="bullet"/>
      <w:lvlText w:val="•"/>
      <w:lvlJc w:val="left"/>
      <w:pPr>
        <w:tabs>
          <w:tab w:val="num" w:pos="4320"/>
        </w:tabs>
        <w:ind w:left="4320" w:hanging="360"/>
      </w:pPr>
      <w:rPr>
        <w:rFonts w:ascii="Arial" w:hAnsi="Arial" w:hint="default"/>
      </w:rPr>
    </w:lvl>
    <w:lvl w:ilvl="6" w:tplc="E0F49284" w:tentative="1">
      <w:start w:val="1"/>
      <w:numFmt w:val="bullet"/>
      <w:lvlText w:val="•"/>
      <w:lvlJc w:val="left"/>
      <w:pPr>
        <w:tabs>
          <w:tab w:val="num" w:pos="5040"/>
        </w:tabs>
        <w:ind w:left="5040" w:hanging="360"/>
      </w:pPr>
      <w:rPr>
        <w:rFonts w:ascii="Arial" w:hAnsi="Arial" w:hint="default"/>
      </w:rPr>
    </w:lvl>
    <w:lvl w:ilvl="7" w:tplc="55C4D6EE" w:tentative="1">
      <w:start w:val="1"/>
      <w:numFmt w:val="bullet"/>
      <w:lvlText w:val="•"/>
      <w:lvlJc w:val="left"/>
      <w:pPr>
        <w:tabs>
          <w:tab w:val="num" w:pos="5760"/>
        </w:tabs>
        <w:ind w:left="5760" w:hanging="360"/>
      </w:pPr>
      <w:rPr>
        <w:rFonts w:ascii="Arial" w:hAnsi="Arial" w:hint="default"/>
      </w:rPr>
    </w:lvl>
    <w:lvl w:ilvl="8" w:tplc="E87ED03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5"/>
  </w:num>
  <w:num w:numId="3">
    <w:abstractNumId w:val="6"/>
  </w:num>
  <w:num w:numId="4">
    <w:abstractNumId w:val="11"/>
  </w:num>
  <w:num w:numId="5">
    <w:abstractNumId w:val="0"/>
  </w:num>
  <w:num w:numId="6">
    <w:abstractNumId w:val="17"/>
  </w:num>
  <w:num w:numId="7">
    <w:abstractNumId w:val="13"/>
  </w:num>
  <w:num w:numId="8">
    <w:abstractNumId w:val="15"/>
  </w:num>
  <w:num w:numId="9">
    <w:abstractNumId w:val="3"/>
  </w:num>
  <w:num w:numId="10">
    <w:abstractNumId w:val="2"/>
  </w:num>
  <w:num w:numId="11">
    <w:abstractNumId w:val="7"/>
  </w:num>
  <w:num w:numId="12">
    <w:abstractNumId w:val="14"/>
  </w:num>
  <w:num w:numId="13">
    <w:abstractNumId w:val="9"/>
  </w:num>
  <w:num w:numId="14">
    <w:abstractNumId w:val="1"/>
  </w:num>
  <w:num w:numId="15">
    <w:abstractNumId w:val="18"/>
  </w:num>
  <w:num w:numId="16">
    <w:abstractNumId w:val="12"/>
  </w:num>
  <w:num w:numId="17">
    <w:abstractNumId w:val="4"/>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287A"/>
    <w:rsid w:val="00001822"/>
    <w:rsid w:val="00001D02"/>
    <w:rsid w:val="00007E9B"/>
    <w:rsid w:val="00011A29"/>
    <w:rsid w:val="0001373A"/>
    <w:rsid w:val="000165C5"/>
    <w:rsid w:val="00020ECC"/>
    <w:rsid w:val="00021EC2"/>
    <w:rsid w:val="00022C2D"/>
    <w:rsid w:val="00023C2D"/>
    <w:rsid w:val="00035FEA"/>
    <w:rsid w:val="0003663D"/>
    <w:rsid w:val="00060680"/>
    <w:rsid w:val="00066E14"/>
    <w:rsid w:val="000714C1"/>
    <w:rsid w:val="000727F5"/>
    <w:rsid w:val="00073672"/>
    <w:rsid w:val="000838FF"/>
    <w:rsid w:val="0008589C"/>
    <w:rsid w:val="00085EC8"/>
    <w:rsid w:val="00095D3E"/>
    <w:rsid w:val="000A13CC"/>
    <w:rsid w:val="000A28C6"/>
    <w:rsid w:val="000A4F79"/>
    <w:rsid w:val="000B3F91"/>
    <w:rsid w:val="000C4FEC"/>
    <w:rsid w:val="000D16A4"/>
    <w:rsid w:val="000D26F5"/>
    <w:rsid w:val="000E2C0D"/>
    <w:rsid w:val="000E3537"/>
    <w:rsid w:val="000F4652"/>
    <w:rsid w:val="000F7177"/>
    <w:rsid w:val="0010283E"/>
    <w:rsid w:val="0011590B"/>
    <w:rsid w:val="0012285B"/>
    <w:rsid w:val="001231EC"/>
    <w:rsid w:val="0012492E"/>
    <w:rsid w:val="00130CFB"/>
    <w:rsid w:val="00136A70"/>
    <w:rsid w:val="00140769"/>
    <w:rsid w:val="0014290D"/>
    <w:rsid w:val="00142CEB"/>
    <w:rsid w:val="00143551"/>
    <w:rsid w:val="00151DAF"/>
    <w:rsid w:val="00153811"/>
    <w:rsid w:val="00153F58"/>
    <w:rsid w:val="00154D22"/>
    <w:rsid w:val="00160E9F"/>
    <w:rsid w:val="00161323"/>
    <w:rsid w:val="00162EE0"/>
    <w:rsid w:val="0016671D"/>
    <w:rsid w:val="001734E7"/>
    <w:rsid w:val="00180187"/>
    <w:rsid w:val="0018353A"/>
    <w:rsid w:val="00183812"/>
    <w:rsid w:val="0019639D"/>
    <w:rsid w:val="001A7BB7"/>
    <w:rsid w:val="001B69F5"/>
    <w:rsid w:val="001C2357"/>
    <w:rsid w:val="001C320F"/>
    <w:rsid w:val="001D18BA"/>
    <w:rsid w:val="001D3DAF"/>
    <w:rsid w:val="001E317B"/>
    <w:rsid w:val="001E4F65"/>
    <w:rsid w:val="001E6240"/>
    <w:rsid w:val="001E6552"/>
    <w:rsid w:val="001F18AA"/>
    <w:rsid w:val="001F206B"/>
    <w:rsid w:val="001F650F"/>
    <w:rsid w:val="001F7EFE"/>
    <w:rsid w:val="00210407"/>
    <w:rsid w:val="00210E39"/>
    <w:rsid w:val="00211DFA"/>
    <w:rsid w:val="00212395"/>
    <w:rsid w:val="0021553B"/>
    <w:rsid w:val="00217AED"/>
    <w:rsid w:val="00224841"/>
    <w:rsid w:val="00224E7F"/>
    <w:rsid w:val="00225A01"/>
    <w:rsid w:val="002328F1"/>
    <w:rsid w:val="0024038D"/>
    <w:rsid w:val="00251C58"/>
    <w:rsid w:val="00265F94"/>
    <w:rsid w:val="0027049B"/>
    <w:rsid w:val="002738C4"/>
    <w:rsid w:val="00275708"/>
    <w:rsid w:val="00275C78"/>
    <w:rsid w:val="00280562"/>
    <w:rsid w:val="00286BF7"/>
    <w:rsid w:val="0029496C"/>
    <w:rsid w:val="002B0D61"/>
    <w:rsid w:val="002B3861"/>
    <w:rsid w:val="002D05AC"/>
    <w:rsid w:val="002D447F"/>
    <w:rsid w:val="002D5B2C"/>
    <w:rsid w:val="002D6F89"/>
    <w:rsid w:val="002E5E4F"/>
    <w:rsid w:val="002E6ACF"/>
    <w:rsid w:val="002F09C0"/>
    <w:rsid w:val="002F0F4B"/>
    <w:rsid w:val="002F10D5"/>
    <w:rsid w:val="002F610A"/>
    <w:rsid w:val="002F66C1"/>
    <w:rsid w:val="00306D49"/>
    <w:rsid w:val="0031384C"/>
    <w:rsid w:val="00316C88"/>
    <w:rsid w:val="00320500"/>
    <w:rsid w:val="00323B95"/>
    <w:rsid w:val="0034506D"/>
    <w:rsid w:val="003525A3"/>
    <w:rsid w:val="003528E7"/>
    <w:rsid w:val="00363BA6"/>
    <w:rsid w:val="00372CF9"/>
    <w:rsid w:val="00373483"/>
    <w:rsid w:val="00377C23"/>
    <w:rsid w:val="003874BD"/>
    <w:rsid w:val="003874C4"/>
    <w:rsid w:val="00395971"/>
    <w:rsid w:val="003A3A16"/>
    <w:rsid w:val="003B13E1"/>
    <w:rsid w:val="003B69EA"/>
    <w:rsid w:val="003C4262"/>
    <w:rsid w:val="003C444D"/>
    <w:rsid w:val="003D0DDF"/>
    <w:rsid w:val="003D7D82"/>
    <w:rsid w:val="003E5661"/>
    <w:rsid w:val="00401C3A"/>
    <w:rsid w:val="00425A45"/>
    <w:rsid w:val="00431B55"/>
    <w:rsid w:val="00434A9D"/>
    <w:rsid w:val="004557CB"/>
    <w:rsid w:val="00460250"/>
    <w:rsid w:val="00463F51"/>
    <w:rsid w:val="00466DFA"/>
    <w:rsid w:val="00472129"/>
    <w:rsid w:val="0047224B"/>
    <w:rsid w:val="00484315"/>
    <w:rsid w:val="004863C0"/>
    <w:rsid w:val="00492F10"/>
    <w:rsid w:val="00494F2F"/>
    <w:rsid w:val="004B1D51"/>
    <w:rsid w:val="004B4E6B"/>
    <w:rsid w:val="004C1D22"/>
    <w:rsid w:val="004E35A0"/>
    <w:rsid w:val="004E573C"/>
    <w:rsid w:val="004E615A"/>
    <w:rsid w:val="004E7149"/>
    <w:rsid w:val="004F055C"/>
    <w:rsid w:val="004F26C4"/>
    <w:rsid w:val="004F7AA2"/>
    <w:rsid w:val="004F7F48"/>
    <w:rsid w:val="00524225"/>
    <w:rsid w:val="0053012E"/>
    <w:rsid w:val="005373E3"/>
    <w:rsid w:val="00540F73"/>
    <w:rsid w:val="00545B70"/>
    <w:rsid w:val="005522DD"/>
    <w:rsid w:val="00553DF0"/>
    <w:rsid w:val="005564F9"/>
    <w:rsid w:val="00564BC4"/>
    <w:rsid w:val="00565FEC"/>
    <w:rsid w:val="00567936"/>
    <w:rsid w:val="00571C6B"/>
    <w:rsid w:val="00582414"/>
    <w:rsid w:val="0058303E"/>
    <w:rsid w:val="0058398D"/>
    <w:rsid w:val="0058458B"/>
    <w:rsid w:val="005907D8"/>
    <w:rsid w:val="00596114"/>
    <w:rsid w:val="00597849"/>
    <w:rsid w:val="005A301A"/>
    <w:rsid w:val="005A384B"/>
    <w:rsid w:val="005B0DC1"/>
    <w:rsid w:val="005B42F7"/>
    <w:rsid w:val="005B77B8"/>
    <w:rsid w:val="005C0CA8"/>
    <w:rsid w:val="005C536E"/>
    <w:rsid w:val="005D20CA"/>
    <w:rsid w:val="005D2B4B"/>
    <w:rsid w:val="005D7727"/>
    <w:rsid w:val="005E0E21"/>
    <w:rsid w:val="005E6FF5"/>
    <w:rsid w:val="005E79E9"/>
    <w:rsid w:val="005F5D68"/>
    <w:rsid w:val="00600EF6"/>
    <w:rsid w:val="00606FF0"/>
    <w:rsid w:val="00607106"/>
    <w:rsid w:val="00611A12"/>
    <w:rsid w:val="00620EBD"/>
    <w:rsid w:val="00620FB6"/>
    <w:rsid w:val="00623467"/>
    <w:rsid w:val="00624B96"/>
    <w:rsid w:val="00631538"/>
    <w:rsid w:val="00637660"/>
    <w:rsid w:val="00644BF9"/>
    <w:rsid w:val="006545C9"/>
    <w:rsid w:val="00656E11"/>
    <w:rsid w:val="00657D73"/>
    <w:rsid w:val="00674530"/>
    <w:rsid w:val="00677639"/>
    <w:rsid w:val="00681BE0"/>
    <w:rsid w:val="0069552E"/>
    <w:rsid w:val="00697C53"/>
    <w:rsid w:val="006A1D82"/>
    <w:rsid w:val="006A49CF"/>
    <w:rsid w:val="006A6916"/>
    <w:rsid w:val="006A790C"/>
    <w:rsid w:val="006B4F4B"/>
    <w:rsid w:val="006C1797"/>
    <w:rsid w:val="006D02EB"/>
    <w:rsid w:val="006D717F"/>
    <w:rsid w:val="006D7239"/>
    <w:rsid w:val="006E33D4"/>
    <w:rsid w:val="006E4DAB"/>
    <w:rsid w:val="006F62FD"/>
    <w:rsid w:val="006F6FB1"/>
    <w:rsid w:val="00703516"/>
    <w:rsid w:val="00703B64"/>
    <w:rsid w:val="00705E5A"/>
    <w:rsid w:val="007065A6"/>
    <w:rsid w:val="00711681"/>
    <w:rsid w:val="00713E28"/>
    <w:rsid w:val="007167CC"/>
    <w:rsid w:val="00725599"/>
    <w:rsid w:val="007327F6"/>
    <w:rsid w:val="00740F70"/>
    <w:rsid w:val="00741AA6"/>
    <w:rsid w:val="007479CA"/>
    <w:rsid w:val="0076129B"/>
    <w:rsid w:val="00770991"/>
    <w:rsid w:val="00773521"/>
    <w:rsid w:val="00773C7F"/>
    <w:rsid w:val="00781ABA"/>
    <w:rsid w:val="00781C11"/>
    <w:rsid w:val="007822BE"/>
    <w:rsid w:val="00784D07"/>
    <w:rsid w:val="007931B4"/>
    <w:rsid w:val="007A3F35"/>
    <w:rsid w:val="007B3CF7"/>
    <w:rsid w:val="007B5641"/>
    <w:rsid w:val="007B77FC"/>
    <w:rsid w:val="007D000C"/>
    <w:rsid w:val="007D3B86"/>
    <w:rsid w:val="007E1FFB"/>
    <w:rsid w:val="007F0E2F"/>
    <w:rsid w:val="007F33EF"/>
    <w:rsid w:val="0080151F"/>
    <w:rsid w:val="00801E4B"/>
    <w:rsid w:val="00812754"/>
    <w:rsid w:val="00814698"/>
    <w:rsid w:val="00814F57"/>
    <w:rsid w:val="008226A7"/>
    <w:rsid w:val="0082795B"/>
    <w:rsid w:val="008320C2"/>
    <w:rsid w:val="00835F7A"/>
    <w:rsid w:val="00843B96"/>
    <w:rsid w:val="00850F0C"/>
    <w:rsid w:val="008613FD"/>
    <w:rsid w:val="00864FB5"/>
    <w:rsid w:val="00874EDF"/>
    <w:rsid w:val="00874F5C"/>
    <w:rsid w:val="00882954"/>
    <w:rsid w:val="00882DF9"/>
    <w:rsid w:val="0089580F"/>
    <w:rsid w:val="008A0C17"/>
    <w:rsid w:val="008A39F7"/>
    <w:rsid w:val="008A69B4"/>
    <w:rsid w:val="008A783E"/>
    <w:rsid w:val="008B3CCA"/>
    <w:rsid w:val="008B55DF"/>
    <w:rsid w:val="008B6379"/>
    <w:rsid w:val="008C23E1"/>
    <w:rsid w:val="008E501F"/>
    <w:rsid w:val="008F1E9E"/>
    <w:rsid w:val="008F5D72"/>
    <w:rsid w:val="008F757E"/>
    <w:rsid w:val="00900A00"/>
    <w:rsid w:val="00903FDA"/>
    <w:rsid w:val="0090499D"/>
    <w:rsid w:val="00917AE9"/>
    <w:rsid w:val="009218A6"/>
    <w:rsid w:val="00924C3E"/>
    <w:rsid w:val="00935B72"/>
    <w:rsid w:val="0094023A"/>
    <w:rsid w:val="009432FC"/>
    <w:rsid w:val="009433CD"/>
    <w:rsid w:val="00945F06"/>
    <w:rsid w:val="00950087"/>
    <w:rsid w:val="00950332"/>
    <w:rsid w:val="0095600E"/>
    <w:rsid w:val="009576E9"/>
    <w:rsid w:val="0096035D"/>
    <w:rsid w:val="00962FA2"/>
    <w:rsid w:val="00974409"/>
    <w:rsid w:val="009766FA"/>
    <w:rsid w:val="009773A5"/>
    <w:rsid w:val="00977AF8"/>
    <w:rsid w:val="00981C29"/>
    <w:rsid w:val="00987B05"/>
    <w:rsid w:val="009A0D9B"/>
    <w:rsid w:val="009A3D26"/>
    <w:rsid w:val="009A695F"/>
    <w:rsid w:val="009B07AD"/>
    <w:rsid w:val="009B2DDA"/>
    <w:rsid w:val="009C6B51"/>
    <w:rsid w:val="009D119A"/>
    <w:rsid w:val="009D656F"/>
    <w:rsid w:val="009D7CCA"/>
    <w:rsid w:val="009E204A"/>
    <w:rsid w:val="00A00104"/>
    <w:rsid w:val="00A02D47"/>
    <w:rsid w:val="00A072EC"/>
    <w:rsid w:val="00A20932"/>
    <w:rsid w:val="00A22407"/>
    <w:rsid w:val="00A309C1"/>
    <w:rsid w:val="00A577B4"/>
    <w:rsid w:val="00A63260"/>
    <w:rsid w:val="00A70A0D"/>
    <w:rsid w:val="00A722FE"/>
    <w:rsid w:val="00A7486E"/>
    <w:rsid w:val="00A81C02"/>
    <w:rsid w:val="00A93EE0"/>
    <w:rsid w:val="00A94925"/>
    <w:rsid w:val="00AA1259"/>
    <w:rsid w:val="00AA710A"/>
    <w:rsid w:val="00AB382C"/>
    <w:rsid w:val="00AB5F12"/>
    <w:rsid w:val="00AC12BF"/>
    <w:rsid w:val="00AC3CB6"/>
    <w:rsid w:val="00B214D5"/>
    <w:rsid w:val="00B22477"/>
    <w:rsid w:val="00B23EEC"/>
    <w:rsid w:val="00B25F93"/>
    <w:rsid w:val="00B43268"/>
    <w:rsid w:val="00B45D3F"/>
    <w:rsid w:val="00B52B6B"/>
    <w:rsid w:val="00B62C42"/>
    <w:rsid w:val="00B642D9"/>
    <w:rsid w:val="00B73025"/>
    <w:rsid w:val="00B7326C"/>
    <w:rsid w:val="00B760B5"/>
    <w:rsid w:val="00B84CE4"/>
    <w:rsid w:val="00B9348A"/>
    <w:rsid w:val="00B93546"/>
    <w:rsid w:val="00B97474"/>
    <w:rsid w:val="00BA0640"/>
    <w:rsid w:val="00BA672C"/>
    <w:rsid w:val="00BA6E6E"/>
    <w:rsid w:val="00BB470C"/>
    <w:rsid w:val="00BD28D8"/>
    <w:rsid w:val="00BD383E"/>
    <w:rsid w:val="00BE0D5A"/>
    <w:rsid w:val="00BE1DB0"/>
    <w:rsid w:val="00BE506D"/>
    <w:rsid w:val="00BE5DD5"/>
    <w:rsid w:val="00BF4EE8"/>
    <w:rsid w:val="00C00D17"/>
    <w:rsid w:val="00C16062"/>
    <w:rsid w:val="00C17FE2"/>
    <w:rsid w:val="00C202F9"/>
    <w:rsid w:val="00C2287A"/>
    <w:rsid w:val="00C27372"/>
    <w:rsid w:val="00C33575"/>
    <w:rsid w:val="00C40C6A"/>
    <w:rsid w:val="00C41AEC"/>
    <w:rsid w:val="00C44F06"/>
    <w:rsid w:val="00C5536C"/>
    <w:rsid w:val="00C577DE"/>
    <w:rsid w:val="00C7021C"/>
    <w:rsid w:val="00C710F0"/>
    <w:rsid w:val="00C71584"/>
    <w:rsid w:val="00C8465A"/>
    <w:rsid w:val="00C864B4"/>
    <w:rsid w:val="00C87D19"/>
    <w:rsid w:val="00C9573B"/>
    <w:rsid w:val="00CB225C"/>
    <w:rsid w:val="00CC52EA"/>
    <w:rsid w:val="00CD1621"/>
    <w:rsid w:val="00CD236E"/>
    <w:rsid w:val="00CE2C8A"/>
    <w:rsid w:val="00CE6A0F"/>
    <w:rsid w:val="00CF1B6C"/>
    <w:rsid w:val="00CF1D18"/>
    <w:rsid w:val="00CF5F74"/>
    <w:rsid w:val="00D03BFE"/>
    <w:rsid w:val="00D05228"/>
    <w:rsid w:val="00D05A5E"/>
    <w:rsid w:val="00D07BCB"/>
    <w:rsid w:val="00D15615"/>
    <w:rsid w:val="00D20D8C"/>
    <w:rsid w:val="00D212CB"/>
    <w:rsid w:val="00D264C0"/>
    <w:rsid w:val="00D456AF"/>
    <w:rsid w:val="00D50938"/>
    <w:rsid w:val="00D554AA"/>
    <w:rsid w:val="00D56FA7"/>
    <w:rsid w:val="00D7328D"/>
    <w:rsid w:val="00D74570"/>
    <w:rsid w:val="00D76966"/>
    <w:rsid w:val="00D804B9"/>
    <w:rsid w:val="00D8192F"/>
    <w:rsid w:val="00DA14FD"/>
    <w:rsid w:val="00DA7AA9"/>
    <w:rsid w:val="00DB2CB4"/>
    <w:rsid w:val="00DC2C3C"/>
    <w:rsid w:val="00DC3203"/>
    <w:rsid w:val="00DD1C09"/>
    <w:rsid w:val="00DD2741"/>
    <w:rsid w:val="00DE6945"/>
    <w:rsid w:val="00DF6C1C"/>
    <w:rsid w:val="00E100A7"/>
    <w:rsid w:val="00E12EC0"/>
    <w:rsid w:val="00E15FF1"/>
    <w:rsid w:val="00E20859"/>
    <w:rsid w:val="00E21D40"/>
    <w:rsid w:val="00E23B4B"/>
    <w:rsid w:val="00E339D7"/>
    <w:rsid w:val="00E34EE5"/>
    <w:rsid w:val="00E36B57"/>
    <w:rsid w:val="00E40E56"/>
    <w:rsid w:val="00E542EA"/>
    <w:rsid w:val="00E54EA6"/>
    <w:rsid w:val="00E61D85"/>
    <w:rsid w:val="00E633F6"/>
    <w:rsid w:val="00E63AB7"/>
    <w:rsid w:val="00E742E2"/>
    <w:rsid w:val="00E84802"/>
    <w:rsid w:val="00EA4740"/>
    <w:rsid w:val="00EA65E2"/>
    <w:rsid w:val="00EB3B0B"/>
    <w:rsid w:val="00EB3E75"/>
    <w:rsid w:val="00EE0185"/>
    <w:rsid w:val="00EE0CC3"/>
    <w:rsid w:val="00EF19F2"/>
    <w:rsid w:val="00F008D7"/>
    <w:rsid w:val="00F164D7"/>
    <w:rsid w:val="00F235DD"/>
    <w:rsid w:val="00F2735E"/>
    <w:rsid w:val="00F428C0"/>
    <w:rsid w:val="00F449A4"/>
    <w:rsid w:val="00F50708"/>
    <w:rsid w:val="00F511D0"/>
    <w:rsid w:val="00F57D3A"/>
    <w:rsid w:val="00F6504E"/>
    <w:rsid w:val="00F663F5"/>
    <w:rsid w:val="00F75041"/>
    <w:rsid w:val="00F777AD"/>
    <w:rsid w:val="00F77B3D"/>
    <w:rsid w:val="00F77FD9"/>
    <w:rsid w:val="00F844F9"/>
    <w:rsid w:val="00F902FA"/>
    <w:rsid w:val="00F941A1"/>
    <w:rsid w:val="00F97428"/>
    <w:rsid w:val="00FA0E6D"/>
    <w:rsid w:val="00FA1900"/>
    <w:rsid w:val="00FC39F9"/>
    <w:rsid w:val="00FC5C8E"/>
    <w:rsid w:val="00FD39D9"/>
    <w:rsid w:val="00FE2D45"/>
    <w:rsid w:val="00FE3515"/>
    <w:rsid w:val="00FF188A"/>
    <w:rsid w:val="00FF37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287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開會時間"/>
    <w:basedOn w:val="a"/>
    <w:rsid w:val="00D15615"/>
    <w:pPr>
      <w:spacing w:line="500" w:lineRule="exact"/>
      <w:ind w:left="1588" w:hanging="1588"/>
    </w:pPr>
    <w:rPr>
      <w:rFonts w:ascii="Arial" w:eastAsia="標楷體" w:hAnsi="Arial"/>
      <w:sz w:val="32"/>
      <w:szCs w:val="20"/>
    </w:rPr>
  </w:style>
  <w:style w:type="paragraph" w:customStyle="1" w:styleId="a4">
    <w:name w:val="開會地點"/>
    <w:basedOn w:val="a"/>
    <w:rsid w:val="00D15615"/>
    <w:pPr>
      <w:spacing w:line="500" w:lineRule="exact"/>
      <w:ind w:left="1588" w:hanging="1588"/>
    </w:pPr>
    <w:rPr>
      <w:rFonts w:ascii="Arial" w:eastAsia="標楷體" w:hAnsi="Arial"/>
      <w:sz w:val="32"/>
      <w:szCs w:val="20"/>
    </w:rPr>
  </w:style>
  <w:style w:type="paragraph" w:customStyle="1" w:styleId="a5">
    <w:name w:val="主持人"/>
    <w:basedOn w:val="a"/>
    <w:rsid w:val="00D15615"/>
    <w:pPr>
      <w:snapToGrid w:val="0"/>
      <w:spacing w:line="500" w:lineRule="exact"/>
      <w:ind w:left="1281" w:hanging="1281"/>
    </w:pPr>
    <w:rPr>
      <w:rFonts w:ascii="Arial" w:eastAsia="標楷體" w:hAnsi="Arial"/>
      <w:sz w:val="32"/>
      <w:szCs w:val="20"/>
    </w:rPr>
  </w:style>
  <w:style w:type="paragraph" w:customStyle="1" w:styleId="a6">
    <w:name w:val="開會事由"/>
    <w:basedOn w:val="a"/>
    <w:rsid w:val="00D15615"/>
    <w:pPr>
      <w:spacing w:before="240" w:line="500" w:lineRule="exact"/>
      <w:ind w:left="1588" w:hanging="1588"/>
    </w:pPr>
    <w:rPr>
      <w:rFonts w:ascii="Arial" w:eastAsia="標楷體" w:hAnsi="Arial"/>
      <w:sz w:val="32"/>
      <w:szCs w:val="20"/>
    </w:rPr>
  </w:style>
  <w:style w:type="paragraph" w:styleId="a7">
    <w:name w:val="Balloon Text"/>
    <w:basedOn w:val="a"/>
    <w:semiHidden/>
    <w:rsid w:val="004B4E6B"/>
    <w:rPr>
      <w:rFonts w:ascii="Arial" w:hAnsi="Arial"/>
      <w:sz w:val="18"/>
      <w:szCs w:val="18"/>
    </w:rPr>
  </w:style>
  <w:style w:type="table" w:styleId="a8">
    <w:name w:val="Table Grid"/>
    <w:basedOn w:val="a1"/>
    <w:rsid w:val="004B4E6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rsid w:val="000165C5"/>
    <w:pPr>
      <w:tabs>
        <w:tab w:val="center" w:pos="4153"/>
        <w:tab w:val="right" w:pos="8306"/>
      </w:tabs>
      <w:snapToGrid w:val="0"/>
    </w:pPr>
    <w:rPr>
      <w:sz w:val="20"/>
      <w:szCs w:val="20"/>
    </w:rPr>
  </w:style>
  <w:style w:type="character" w:styleId="aa">
    <w:name w:val="page number"/>
    <w:basedOn w:val="a0"/>
    <w:rsid w:val="000165C5"/>
  </w:style>
  <w:style w:type="paragraph" w:styleId="ab">
    <w:name w:val="header"/>
    <w:basedOn w:val="a"/>
    <w:link w:val="ac"/>
    <w:rsid w:val="009C6B51"/>
    <w:pPr>
      <w:tabs>
        <w:tab w:val="center" w:pos="4153"/>
        <w:tab w:val="right" w:pos="8306"/>
      </w:tabs>
      <w:snapToGrid w:val="0"/>
    </w:pPr>
    <w:rPr>
      <w:sz w:val="20"/>
      <w:szCs w:val="20"/>
    </w:rPr>
  </w:style>
  <w:style w:type="character" w:customStyle="1" w:styleId="ac">
    <w:name w:val="頁首 字元"/>
    <w:link w:val="ab"/>
    <w:rsid w:val="009C6B51"/>
    <w:rPr>
      <w:kern w:val="2"/>
    </w:rPr>
  </w:style>
  <w:style w:type="paragraph" w:customStyle="1" w:styleId="-11">
    <w:name w:val="彩色清單 - 輔色 11"/>
    <w:basedOn w:val="a"/>
    <w:uiPriority w:val="34"/>
    <w:qFormat/>
    <w:rsid w:val="00924C3E"/>
    <w:pPr>
      <w:widowControl/>
      <w:spacing w:before="100" w:beforeAutospacing="1" w:after="100" w:afterAutospacing="1"/>
    </w:pPr>
    <w:rPr>
      <w:rFonts w:ascii="新細明體" w:hAnsi="新細明體" w:cs="新細明體"/>
      <w:kern w:val="0"/>
    </w:rPr>
  </w:style>
  <w:style w:type="paragraph" w:styleId="ad">
    <w:name w:val="footnote text"/>
    <w:basedOn w:val="a"/>
    <w:link w:val="ae"/>
    <w:rsid w:val="00E61D85"/>
  </w:style>
  <w:style w:type="character" w:customStyle="1" w:styleId="ae">
    <w:name w:val="註腳文字 字元"/>
    <w:link w:val="ad"/>
    <w:rsid w:val="00E61D85"/>
    <w:rPr>
      <w:kern w:val="2"/>
      <w:sz w:val="24"/>
      <w:szCs w:val="24"/>
    </w:rPr>
  </w:style>
  <w:style w:type="character" w:styleId="af">
    <w:name w:val="footnote reference"/>
    <w:rsid w:val="00E61D85"/>
    <w:rPr>
      <w:vertAlign w:val="superscript"/>
    </w:rPr>
  </w:style>
  <w:style w:type="paragraph" w:customStyle="1" w:styleId="Default">
    <w:name w:val="Default"/>
    <w:rsid w:val="000E2C0D"/>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52407">
      <w:bodyDiv w:val="1"/>
      <w:marLeft w:val="0"/>
      <w:marRight w:val="0"/>
      <w:marTop w:val="0"/>
      <w:marBottom w:val="0"/>
      <w:divBdr>
        <w:top w:val="none" w:sz="0" w:space="0" w:color="auto"/>
        <w:left w:val="none" w:sz="0" w:space="0" w:color="auto"/>
        <w:bottom w:val="none" w:sz="0" w:space="0" w:color="auto"/>
        <w:right w:val="none" w:sz="0" w:space="0" w:color="auto"/>
      </w:divBdr>
      <w:divsChild>
        <w:div w:id="2120680202">
          <w:marLeft w:val="547"/>
          <w:marRight w:val="0"/>
          <w:marTop w:val="360"/>
          <w:marBottom w:val="0"/>
          <w:divBdr>
            <w:top w:val="none" w:sz="0" w:space="0" w:color="auto"/>
            <w:left w:val="none" w:sz="0" w:space="0" w:color="auto"/>
            <w:bottom w:val="none" w:sz="0" w:space="0" w:color="auto"/>
            <w:right w:val="none" w:sz="0" w:space="0" w:color="auto"/>
          </w:divBdr>
        </w:div>
      </w:divsChild>
    </w:div>
    <w:div w:id="1095829986">
      <w:bodyDiv w:val="1"/>
      <w:marLeft w:val="0"/>
      <w:marRight w:val="0"/>
      <w:marTop w:val="0"/>
      <w:marBottom w:val="0"/>
      <w:divBdr>
        <w:top w:val="none" w:sz="0" w:space="0" w:color="auto"/>
        <w:left w:val="none" w:sz="0" w:space="0" w:color="auto"/>
        <w:bottom w:val="none" w:sz="0" w:space="0" w:color="auto"/>
        <w:right w:val="none" w:sz="0" w:space="0" w:color="auto"/>
      </w:divBdr>
      <w:divsChild>
        <w:div w:id="81032403">
          <w:marLeft w:val="0"/>
          <w:marRight w:val="0"/>
          <w:marTop w:val="0"/>
          <w:marBottom w:val="0"/>
          <w:divBdr>
            <w:top w:val="none" w:sz="0" w:space="0" w:color="auto"/>
            <w:left w:val="none" w:sz="0" w:space="0" w:color="auto"/>
            <w:bottom w:val="none" w:sz="0" w:space="0" w:color="auto"/>
            <w:right w:val="none" w:sz="0" w:space="0" w:color="auto"/>
          </w:divBdr>
        </w:div>
        <w:div w:id="362487840">
          <w:marLeft w:val="0"/>
          <w:marRight w:val="0"/>
          <w:marTop w:val="0"/>
          <w:marBottom w:val="0"/>
          <w:divBdr>
            <w:top w:val="none" w:sz="0" w:space="0" w:color="auto"/>
            <w:left w:val="none" w:sz="0" w:space="0" w:color="auto"/>
            <w:bottom w:val="none" w:sz="0" w:space="0" w:color="auto"/>
            <w:right w:val="none" w:sz="0" w:space="0" w:color="auto"/>
          </w:divBdr>
        </w:div>
        <w:div w:id="1996643680">
          <w:marLeft w:val="0"/>
          <w:marRight w:val="0"/>
          <w:marTop w:val="0"/>
          <w:marBottom w:val="0"/>
          <w:divBdr>
            <w:top w:val="none" w:sz="0" w:space="0" w:color="auto"/>
            <w:left w:val="none" w:sz="0" w:space="0" w:color="auto"/>
            <w:bottom w:val="none" w:sz="0" w:space="0" w:color="auto"/>
            <w:right w:val="none" w:sz="0" w:space="0" w:color="auto"/>
          </w:divBdr>
        </w:div>
      </w:divsChild>
    </w:div>
    <w:div w:id="1447847838">
      <w:bodyDiv w:val="1"/>
      <w:marLeft w:val="0"/>
      <w:marRight w:val="0"/>
      <w:marTop w:val="0"/>
      <w:marBottom w:val="0"/>
      <w:divBdr>
        <w:top w:val="none" w:sz="0" w:space="0" w:color="auto"/>
        <w:left w:val="none" w:sz="0" w:space="0" w:color="auto"/>
        <w:bottom w:val="none" w:sz="0" w:space="0" w:color="auto"/>
        <w:right w:val="none" w:sz="0" w:space="0" w:color="auto"/>
      </w:divBdr>
    </w:div>
    <w:div w:id="1556236256">
      <w:bodyDiv w:val="1"/>
      <w:marLeft w:val="0"/>
      <w:marRight w:val="0"/>
      <w:marTop w:val="0"/>
      <w:marBottom w:val="0"/>
      <w:divBdr>
        <w:top w:val="none" w:sz="0" w:space="0" w:color="auto"/>
        <w:left w:val="none" w:sz="0" w:space="0" w:color="auto"/>
        <w:bottom w:val="none" w:sz="0" w:space="0" w:color="auto"/>
        <w:right w:val="none" w:sz="0" w:space="0" w:color="auto"/>
      </w:divBdr>
    </w:div>
    <w:div w:id="1617298235">
      <w:bodyDiv w:val="1"/>
      <w:marLeft w:val="0"/>
      <w:marRight w:val="0"/>
      <w:marTop w:val="0"/>
      <w:marBottom w:val="0"/>
      <w:divBdr>
        <w:top w:val="none" w:sz="0" w:space="0" w:color="auto"/>
        <w:left w:val="none" w:sz="0" w:space="0" w:color="auto"/>
        <w:bottom w:val="none" w:sz="0" w:space="0" w:color="auto"/>
        <w:right w:val="none" w:sz="0" w:space="0" w:color="auto"/>
      </w:divBdr>
      <w:divsChild>
        <w:div w:id="1145003517">
          <w:marLeft w:val="0"/>
          <w:marRight w:val="0"/>
          <w:marTop w:val="0"/>
          <w:marBottom w:val="0"/>
          <w:divBdr>
            <w:top w:val="none" w:sz="0" w:space="0" w:color="auto"/>
            <w:left w:val="none" w:sz="0" w:space="0" w:color="auto"/>
            <w:bottom w:val="none" w:sz="0" w:space="0" w:color="auto"/>
            <w:right w:val="none" w:sz="0" w:space="0" w:color="auto"/>
          </w:divBdr>
        </w:div>
        <w:div w:id="1505902813">
          <w:marLeft w:val="0"/>
          <w:marRight w:val="0"/>
          <w:marTop w:val="0"/>
          <w:marBottom w:val="0"/>
          <w:divBdr>
            <w:top w:val="none" w:sz="0" w:space="0" w:color="auto"/>
            <w:left w:val="none" w:sz="0" w:space="0" w:color="auto"/>
            <w:bottom w:val="none" w:sz="0" w:space="0" w:color="auto"/>
            <w:right w:val="none" w:sz="0" w:space="0" w:color="auto"/>
          </w:divBdr>
        </w:div>
        <w:div w:id="2069377584">
          <w:marLeft w:val="0"/>
          <w:marRight w:val="0"/>
          <w:marTop w:val="0"/>
          <w:marBottom w:val="0"/>
          <w:divBdr>
            <w:top w:val="none" w:sz="0" w:space="0" w:color="auto"/>
            <w:left w:val="none" w:sz="0" w:space="0" w:color="auto"/>
            <w:bottom w:val="none" w:sz="0" w:space="0" w:color="auto"/>
            <w:right w:val="none" w:sz="0" w:space="0" w:color="auto"/>
          </w:divBdr>
        </w:div>
      </w:divsChild>
    </w:div>
    <w:div w:id="1638142029">
      <w:bodyDiv w:val="1"/>
      <w:marLeft w:val="0"/>
      <w:marRight w:val="0"/>
      <w:marTop w:val="0"/>
      <w:marBottom w:val="0"/>
      <w:divBdr>
        <w:top w:val="none" w:sz="0" w:space="0" w:color="auto"/>
        <w:left w:val="none" w:sz="0" w:space="0" w:color="auto"/>
        <w:bottom w:val="none" w:sz="0" w:space="0" w:color="auto"/>
        <w:right w:val="none" w:sz="0" w:space="0" w:color="auto"/>
      </w:divBdr>
      <w:divsChild>
        <w:div w:id="194583557">
          <w:marLeft w:val="806"/>
          <w:marRight w:val="0"/>
          <w:marTop w:val="154"/>
          <w:marBottom w:val="0"/>
          <w:divBdr>
            <w:top w:val="none" w:sz="0" w:space="0" w:color="auto"/>
            <w:left w:val="none" w:sz="0" w:space="0" w:color="auto"/>
            <w:bottom w:val="none" w:sz="0" w:space="0" w:color="auto"/>
            <w:right w:val="none" w:sz="0" w:space="0" w:color="auto"/>
          </w:divBdr>
        </w:div>
        <w:div w:id="1880391588">
          <w:marLeft w:val="806"/>
          <w:marRight w:val="0"/>
          <w:marTop w:val="154"/>
          <w:marBottom w:val="0"/>
          <w:divBdr>
            <w:top w:val="none" w:sz="0" w:space="0" w:color="auto"/>
            <w:left w:val="none" w:sz="0" w:space="0" w:color="auto"/>
            <w:bottom w:val="none" w:sz="0" w:space="0" w:color="auto"/>
            <w:right w:val="none" w:sz="0" w:space="0" w:color="auto"/>
          </w:divBdr>
        </w:div>
      </w:divsChild>
    </w:div>
    <w:div w:id="1662347983">
      <w:bodyDiv w:val="1"/>
      <w:marLeft w:val="0"/>
      <w:marRight w:val="0"/>
      <w:marTop w:val="0"/>
      <w:marBottom w:val="0"/>
      <w:divBdr>
        <w:top w:val="none" w:sz="0" w:space="0" w:color="auto"/>
        <w:left w:val="none" w:sz="0" w:space="0" w:color="auto"/>
        <w:bottom w:val="none" w:sz="0" w:space="0" w:color="auto"/>
        <w:right w:val="none" w:sz="0" w:space="0" w:color="auto"/>
      </w:divBdr>
      <w:divsChild>
        <w:div w:id="745080512">
          <w:marLeft w:val="806"/>
          <w:marRight w:val="0"/>
          <w:marTop w:val="154"/>
          <w:marBottom w:val="0"/>
          <w:divBdr>
            <w:top w:val="none" w:sz="0" w:space="0" w:color="auto"/>
            <w:left w:val="none" w:sz="0" w:space="0" w:color="auto"/>
            <w:bottom w:val="none" w:sz="0" w:space="0" w:color="auto"/>
            <w:right w:val="none" w:sz="0" w:space="0" w:color="auto"/>
          </w:divBdr>
        </w:div>
        <w:div w:id="1011294798">
          <w:marLeft w:val="806"/>
          <w:marRight w:val="0"/>
          <w:marTop w:val="154"/>
          <w:marBottom w:val="0"/>
          <w:divBdr>
            <w:top w:val="none" w:sz="0" w:space="0" w:color="auto"/>
            <w:left w:val="none" w:sz="0" w:space="0" w:color="auto"/>
            <w:bottom w:val="none" w:sz="0" w:space="0" w:color="auto"/>
            <w:right w:val="none" w:sz="0" w:space="0" w:color="auto"/>
          </w:divBdr>
        </w:div>
        <w:div w:id="1323242580">
          <w:marLeft w:val="806"/>
          <w:marRight w:val="0"/>
          <w:marTop w:val="154"/>
          <w:marBottom w:val="0"/>
          <w:divBdr>
            <w:top w:val="none" w:sz="0" w:space="0" w:color="auto"/>
            <w:left w:val="none" w:sz="0" w:space="0" w:color="auto"/>
            <w:bottom w:val="none" w:sz="0" w:space="0" w:color="auto"/>
            <w:right w:val="none" w:sz="0" w:space="0" w:color="auto"/>
          </w:divBdr>
        </w:div>
        <w:div w:id="1804348461">
          <w:marLeft w:val="806"/>
          <w:marRight w:val="0"/>
          <w:marTop w:val="154"/>
          <w:marBottom w:val="0"/>
          <w:divBdr>
            <w:top w:val="none" w:sz="0" w:space="0" w:color="auto"/>
            <w:left w:val="none" w:sz="0" w:space="0" w:color="auto"/>
            <w:bottom w:val="none" w:sz="0" w:space="0" w:color="auto"/>
            <w:right w:val="none" w:sz="0" w:space="0" w:color="auto"/>
          </w:divBdr>
        </w:div>
        <w:div w:id="2044279558">
          <w:marLeft w:val="806"/>
          <w:marRight w:val="0"/>
          <w:marTop w:val="154"/>
          <w:marBottom w:val="0"/>
          <w:divBdr>
            <w:top w:val="none" w:sz="0" w:space="0" w:color="auto"/>
            <w:left w:val="none" w:sz="0" w:space="0" w:color="auto"/>
            <w:bottom w:val="none" w:sz="0" w:space="0" w:color="auto"/>
            <w:right w:val="none" w:sz="0" w:space="0" w:color="auto"/>
          </w:divBdr>
        </w:div>
        <w:div w:id="2131120746">
          <w:marLeft w:val="806"/>
          <w:marRight w:val="0"/>
          <w:marTop w:val="154"/>
          <w:marBottom w:val="0"/>
          <w:divBdr>
            <w:top w:val="none" w:sz="0" w:space="0" w:color="auto"/>
            <w:left w:val="none" w:sz="0" w:space="0" w:color="auto"/>
            <w:bottom w:val="none" w:sz="0" w:space="0" w:color="auto"/>
            <w:right w:val="none" w:sz="0" w:space="0" w:color="auto"/>
          </w:divBdr>
        </w:div>
      </w:divsChild>
    </w:div>
    <w:div w:id="2070961434">
      <w:bodyDiv w:val="1"/>
      <w:marLeft w:val="0"/>
      <w:marRight w:val="0"/>
      <w:marTop w:val="0"/>
      <w:marBottom w:val="0"/>
      <w:divBdr>
        <w:top w:val="none" w:sz="0" w:space="0" w:color="auto"/>
        <w:left w:val="none" w:sz="0" w:space="0" w:color="auto"/>
        <w:bottom w:val="none" w:sz="0" w:space="0" w:color="auto"/>
        <w:right w:val="none" w:sz="0" w:space="0" w:color="auto"/>
      </w:divBdr>
      <w:divsChild>
        <w:div w:id="328606329">
          <w:marLeft w:val="720"/>
          <w:marRight w:val="0"/>
          <w:marTop w:val="360"/>
          <w:marBottom w:val="0"/>
          <w:divBdr>
            <w:top w:val="none" w:sz="0" w:space="0" w:color="auto"/>
            <w:left w:val="none" w:sz="0" w:space="0" w:color="auto"/>
            <w:bottom w:val="none" w:sz="0" w:space="0" w:color="auto"/>
            <w:right w:val="none" w:sz="0" w:space="0" w:color="auto"/>
          </w:divBdr>
        </w:div>
        <w:div w:id="498232376">
          <w:marLeft w:val="720"/>
          <w:marRight w:val="0"/>
          <w:marTop w:val="360"/>
          <w:marBottom w:val="0"/>
          <w:divBdr>
            <w:top w:val="none" w:sz="0" w:space="0" w:color="auto"/>
            <w:left w:val="none" w:sz="0" w:space="0" w:color="auto"/>
            <w:bottom w:val="none" w:sz="0" w:space="0" w:color="auto"/>
            <w:right w:val="none" w:sz="0" w:space="0" w:color="auto"/>
          </w:divBdr>
        </w:div>
        <w:div w:id="1333339097">
          <w:marLeft w:val="720"/>
          <w:marRight w:val="0"/>
          <w:marTop w:val="360"/>
          <w:marBottom w:val="0"/>
          <w:divBdr>
            <w:top w:val="none" w:sz="0" w:space="0" w:color="auto"/>
            <w:left w:val="none" w:sz="0" w:space="0" w:color="auto"/>
            <w:bottom w:val="none" w:sz="0" w:space="0" w:color="auto"/>
            <w:right w:val="none" w:sz="0" w:space="0" w:color="auto"/>
          </w:divBdr>
        </w:div>
        <w:div w:id="1563717126">
          <w:marLeft w:val="720"/>
          <w:marRight w:val="0"/>
          <w:marTop w:val="3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79B0B-800D-45C3-8354-65938927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開會事由：台灣數學教育學會理監事會議</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開會事由：台灣數學教育學會理監事會議</dc:title>
  <dc:creator>R203</dc:creator>
  <cp:lastModifiedBy>Administrator</cp:lastModifiedBy>
  <cp:revision>12</cp:revision>
  <cp:lastPrinted>2010-04-28T01:35:00Z</cp:lastPrinted>
  <dcterms:created xsi:type="dcterms:W3CDTF">2013-01-24T09:50:00Z</dcterms:created>
  <dcterms:modified xsi:type="dcterms:W3CDTF">2013-02-23T12:39:00Z</dcterms:modified>
</cp:coreProperties>
</file>