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DF" w:rsidRPr="00B27CD1" w:rsidRDefault="003A1F3B" w:rsidP="003A1F3B">
      <w:pPr>
        <w:pStyle w:val="afc"/>
      </w:pPr>
      <w:r w:rsidRPr="00B27CD1">
        <w:rPr>
          <w:rFonts w:hint="eastAsia"/>
        </w:rPr>
        <w:t>對</w:t>
      </w:r>
      <w:r w:rsidRPr="00B27CD1">
        <w:rPr>
          <w:rFonts w:hint="eastAsia"/>
        </w:rPr>
        <w:t>12</w:t>
      </w:r>
      <w:r w:rsidRPr="00B27CD1">
        <w:rPr>
          <w:rFonts w:hint="eastAsia"/>
        </w:rPr>
        <w:t>年國教數學領域課程綱要的建言</w:t>
      </w:r>
      <w:r w:rsidR="009B1834" w:rsidRPr="00B27CD1">
        <w:rPr>
          <w:rFonts w:hint="eastAsia"/>
          <w:sz w:val="18"/>
        </w:rPr>
        <w:t>(</w:t>
      </w:r>
      <w:r w:rsidR="009B1834" w:rsidRPr="00B27CD1">
        <w:rPr>
          <w:rFonts w:hint="eastAsia"/>
          <w:sz w:val="18"/>
        </w:rPr>
        <w:t>草案</w:t>
      </w:r>
      <w:r w:rsidR="009B1834" w:rsidRPr="00B27CD1">
        <w:rPr>
          <w:rFonts w:hint="eastAsia"/>
          <w:sz w:val="18"/>
        </w:rPr>
        <w:t>)</w:t>
      </w:r>
    </w:p>
    <w:p w:rsidR="003A1F3B" w:rsidRPr="00B27CD1" w:rsidRDefault="003A1F3B" w:rsidP="003A1F3B">
      <w:pPr>
        <w:pStyle w:val="25"/>
        <w:rPr>
          <w:lang w:eastAsia="zh-TW"/>
        </w:rPr>
      </w:pPr>
      <w:proofErr w:type="spellStart"/>
      <w:r w:rsidRPr="00B27CD1">
        <w:rPr>
          <w:rFonts w:hint="eastAsia"/>
        </w:rPr>
        <w:t>台灣數學教育學會</w:t>
      </w:r>
      <w:proofErr w:type="spellEnd"/>
      <w:r w:rsidR="009B1834" w:rsidRPr="00B27CD1">
        <w:rPr>
          <w:rFonts w:hint="eastAsia"/>
          <w:lang w:eastAsia="zh-TW"/>
        </w:rPr>
        <w:t>(2014.11.22</w:t>
      </w:r>
      <w:r w:rsidR="009B1834" w:rsidRPr="00B27CD1">
        <w:rPr>
          <w:rFonts w:hint="eastAsia"/>
          <w:lang w:eastAsia="zh-TW"/>
        </w:rPr>
        <w:t>理、監事會議決議</w:t>
      </w:r>
      <w:r w:rsidR="009B1834" w:rsidRPr="00B27CD1">
        <w:rPr>
          <w:rFonts w:hint="eastAsia"/>
          <w:lang w:eastAsia="zh-TW"/>
        </w:rPr>
        <w:t>)</w:t>
      </w:r>
      <w:r w:rsidR="000624FD" w:rsidRPr="00B27CD1">
        <w:rPr>
          <w:rStyle w:val="aff3"/>
          <w:lang w:eastAsia="zh-TW"/>
        </w:rPr>
        <w:footnoteReference w:id="1"/>
      </w:r>
    </w:p>
    <w:p w:rsidR="007A3EF8" w:rsidRDefault="007A3EF8" w:rsidP="003151B7">
      <w:pPr>
        <w:pStyle w:val="25"/>
        <w:rPr>
          <w:rFonts w:hint="eastAsia"/>
          <w:lang w:eastAsia="zh-TW"/>
        </w:rPr>
      </w:pPr>
      <w:r w:rsidRPr="007A3EF8">
        <w:rPr>
          <w:lang w:val="en-US" w:eastAsia="zh-TW"/>
        </w:rPr>
        <w:drawing>
          <wp:inline distT="0" distB="0" distL="0" distR="0" wp14:anchorId="5CCDB231" wp14:editId="5A39DFFC">
            <wp:extent cx="5486400" cy="2612390"/>
            <wp:effectExtent l="0" t="0" r="0" b="0"/>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612390"/>
                    </a:xfrm>
                    <a:prstGeom prst="rect">
                      <a:avLst/>
                    </a:prstGeom>
                  </pic:spPr>
                </pic:pic>
              </a:graphicData>
            </a:graphic>
          </wp:inline>
        </w:drawing>
      </w:r>
    </w:p>
    <w:p w:rsidR="003151B7" w:rsidRPr="00B27CD1" w:rsidRDefault="007F17FB" w:rsidP="003151B7">
      <w:pPr>
        <w:pStyle w:val="25"/>
        <w:rPr>
          <w:lang w:eastAsia="zh-TW"/>
        </w:rPr>
      </w:pPr>
      <w:r w:rsidRPr="00B27CD1">
        <w:rPr>
          <w:rFonts w:hint="eastAsia"/>
          <w:lang w:eastAsia="zh-TW"/>
        </w:rPr>
        <w:t>摘要</w:t>
      </w:r>
    </w:p>
    <w:p w:rsidR="003151B7" w:rsidRPr="00B27CD1" w:rsidRDefault="003151B7" w:rsidP="003151B7">
      <w:pPr>
        <w:ind w:firstLine="480"/>
        <w:rPr>
          <w:rFonts w:ascii="新細明體" w:hAnsi="新細明體"/>
        </w:rPr>
      </w:pPr>
      <w:r w:rsidRPr="00B27CD1">
        <w:rPr>
          <w:rFonts w:hint="eastAsia"/>
        </w:rPr>
        <w:t>本報告首先分享林福來教授主持的</w:t>
      </w:r>
      <w:r w:rsidRPr="00B27CD1">
        <w:rPr>
          <w:rFonts w:ascii="新細明體" w:hAnsi="新細明體" w:hint="eastAsia"/>
        </w:rPr>
        <w:t>「</w:t>
      </w:r>
      <w:r w:rsidRPr="00B27CD1">
        <w:rPr>
          <w:rFonts w:hint="eastAsia"/>
        </w:rPr>
        <w:t>十二年國民基本教育數學領域綱要內容之前導研究</w:t>
      </w:r>
      <w:r w:rsidRPr="00B27CD1">
        <w:rPr>
          <w:rFonts w:ascii="新細明體" w:hAnsi="新細明體" w:hint="eastAsia"/>
        </w:rPr>
        <w:t>」之研究結果。再來提出台灣數學教育學會對12年國教數學領域課程綱要的建言。</w:t>
      </w:r>
    </w:p>
    <w:p w:rsidR="003151B7" w:rsidRPr="00B27CD1" w:rsidRDefault="003151B7" w:rsidP="003151B7">
      <w:pPr>
        <w:ind w:firstLine="480"/>
        <w:rPr>
          <w:rFonts w:ascii="新細明體" w:hAnsi="新細明體"/>
        </w:rPr>
      </w:pPr>
      <w:r w:rsidRPr="00B27CD1">
        <w:rPr>
          <w:rFonts w:ascii="新細明體" w:hAnsi="新細明體" w:hint="eastAsia"/>
        </w:rPr>
        <w:t>本會建議之大致內容為：</w:t>
      </w:r>
    </w:p>
    <w:p w:rsidR="003151B7" w:rsidRPr="00B27CD1" w:rsidRDefault="003151B7" w:rsidP="009B1834">
      <w:pPr>
        <w:ind w:firstLine="480"/>
      </w:pPr>
      <w:r w:rsidRPr="00B27CD1">
        <w:rPr>
          <w:rFonts w:ascii="新細明體" w:hAnsi="新細明體" w:hint="eastAsia"/>
        </w:rPr>
        <w:t xml:space="preserve">1. </w:t>
      </w:r>
      <w:r w:rsidR="009B1834" w:rsidRPr="00B27CD1">
        <w:rPr>
          <w:rFonts w:ascii="新細明體" w:hAnsi="新細明體" w:hint="eastAsia"/>
        </w:rPr>
        <w:t>十二年國民基本教育強調學生是自發主動的學習者，學校教育應善</w:t>
      </w:r>
      <w:proofErr w:type="gramStart"/>
      <w:r w:rsidR="009B1834" w:rsidRPr="00B27CD1">
        <w:rPr>
          <w:rFonts w:ascii="新細明體" w:hAnsi="新細明體" w:hint="eastAsia"/>
        </w:rPr>
        <w:t>誘</w:t>
      </w:r>
      <w:proofErr w:type="gramEnd"/>
      <w:r w:rsidR="009B1834" w:rsidRPr="00B27CD1">
        <w:rPr>
          <w:rFonts w:ascii="新細明體" w:hAnsi="新細明體" w:hint="eastAsia"/>
        </w:rPr>
        <w:t>學生的學習動機與熱情</w:t>
      </w:r>
      <w:r w:rsidRPr="00B27CD1">
        <w:rPr>
          <w:rFonts w:ascii="新細明體" w:hAnsi="新細明體" w:hint="eastAsia"/>
        </w:rPr>
        <w:t>，</w:t>
      </w:r>
      <w:r w:rsidR="009B1834" w:rsidRPr="00B27CD1">
        <w:rPr>
          <w:rFonts w:ascii="新細明體" w:hAnsi="新細明體" w:hint="eastAsia"/>
        </w:rPr>
        <w:t>因此數學</w:t>
      </w:r>
      <w:r w:rsidRPr="00B27CD1">
        <w:rPr>
          <w:rFonts w:ascii="新細明體" w:hAnsi="新細明體" w:hint="eastAsia"/>
        </w:rPr>
        <w:t>課程綱要應</w:t>
      </w:r>
      <w:r w:rsidR="00697102" w:rsidRPr="00B27CD1">
        <w:rPr>
          <w:rFonts w:ascii="新細明體" w:hAnsi="新細明體" w:hint="eastAsia"/>
        </w:rPr>
        <w:t>重視</w:t>
      </w:r>
      <w:r w:rsidRPr="00B27CD1">
        <w:rPr>
          <w:rFonts w:hint="eastAsia"/>
        </w:rPr>
        <w:t>學生數學學習的認知</w:t>
      </w:r>
      <w:r w:rsidR="00923231" w:rsidRPr="00B27CD1">
        <w:rPr>
          <w:rFonts w:hint="eastAsia"/>
        </w:rPr>
        <w:t>歷</w:t>
      </w:r>
      <w:r w:rsidRPr="00B27CD1">
        <w:rPr>
          <w:rFonts w:hint="eastAsia"/>
        </w:rPr>
        <w:t>程。</w:t>
      </w:r>
    </w:p>
    <w:p w:rsidR="003151B7" w:rsidRPr="00B27CD1" w:rsidRDefault="003151B7" w:rsidP="003151B7">
      <w:pPr>
        <w:ind w:firstLine="480"/>
      </w:pPr>
      <w:r w:rsidRPr="00B27CD1">
        <w:rPr>
          <w:rFonts w:hint="eastAsia"/>
        </w:rPr>
        <w:t xml:space="preserve">2. </w:t>
      </w:r>
      <w:r w:rsidRPr="00B27CD1">
        <w:rPr>
          <w:rFonts w:hint="eastAsia"/>
        </w:rPr>
        <w:t>基於</w:t>
      </w:r>
      <w:r w:rsidR="009B1834" w:rsidRPr="00B27CD1">
        <w:rPr>
          <w:rFonts w:hint="eastAsia"/>
        </w:rPr>
        <w:t>十二年國民基本教育課程以「成就每一個孩子</w:t>
      </w:r>
      <w:proofErr w:type="gramStart"/>
      <w:r w:rsidR="009B1834" w:rsidRPr="00B27CD1">
        <w:rPr>
          <w:rFonts w:hint="eastAsia"/>
        </w:rPr>
        <w:t>—適性揚才</w:t>
      </w:r>
      <w:proofErr w:type="gramEnd"/>
      <w:r w:rsidR="009B1834" w:rsidRPr="00B27CD1">
        <w:rPr>
          <w:rFonts w:hint="eastAsia"/>
        </w:rPr>
        <w:t>、終身學習」的願景，</w:t>
      </w:r>
      <w:r w:rsidRPr="00B27CD1">
        <w:rPr>
          <w:rFonts w:hint="eastAsia"/>
        </w:rPr>
        <w:t>數學</w:t>
      </w:r>
      <w:r w:rsidR="009B1834" w:rsidRPr="00B27CD1">
        <w:rPr>
          <w:rFonts w:hint="eastAsia"/>
        </w:rPr>
        <w:t>內容</w:t>
      </w:r>
      <w:r w:rsidRPr="00B27CD1">
        <w:rPr>
          <w:rFonts w:hint="eastAsia"/>
        </w:rPr>
        <w:t>的本質，以及培養學生理性溝通、</w:t>
      </w:r>
      <w:r w:rsidR="009B1834" w:rsidRPr="00B27CD1">
        <w:rPr>
          <w:rFonts w:hint="eastAsia"/>
        </w:rPr>
        <w:t>歸納</w:t>
      </w:r>
      <w:r w:rsidRPr="00B27CD1">
        <w:rPr>
          <w:rFonts w:hint="eastAsia"/>
        </w:rPr>
        <w:t>推理</w:t>
      </w:r>
      <w:r w:rsidR="009B1834" w:rsidRPr="00B27CD1">
        <w:rPr>
          <w:rFonts w:hint="eastAsia"/>
        </w:rPr>
        <w:t>與演繹推理</w:t>
      </w:r>
      <w:r w:rsidRPr="00B27CD1">
        <w:rPr>
          <w:rFonts w:hint="eastAsia"/>
        </w:rPr>
        <w:t>的外延能力</w:t>
      </w:r>
      <w:r w:rsidR="00F25F2C">
        <w:rPr>
          <w:rFonts w:hint="eastAsia"/>
        </w:rPr>
        <w:t>。</w:t>
      </w:r>
      <w:r w:rsidR="009B1834" w:rsidRPr="00B27CD1">
        <w:rPr>
          <w:rFonts w:hint="eastAsia"/>
        </w:rPr>
        <w:t>數學</w:t>
      </w:r>
      <w:r w:rsidRPr="00B27CD1">
        <w:rPr>
          <w:rFonts w:hint="eastAsia"/>
        </w:rPr>
        <w:t>課</w:t>
      </w:r>
      <w:r w:rsidR="009B1834" w:rsidRPr="00B27CD1">
        <w:rPr>
          <w:rFonts w:hint="eastAsia"/>
        </w:rPr>
        <w:t>程</w:t>
      </w:r>
      <w:r w:rsidRPr="00B27CD1">
        <w:rPr>
          <w:rFonts w:hint="eastAsia"/>
        </w:rPr>
        <w:t>綱</w:t>
      </w:r>
      <w:r w:rsidR="009B1834" w:rsidRPr="00B27CD1">
        <w:rPr>
          <w:rFonts w:hint="eastAsia"/>
        </w:rPr>
        <w:t>要</w:t>
      </w:r>
      <w:r w:rsidRPr="00B27CD1">
        <w:rPr>
          <w:rFonts w:hint="eastAsia"/>
        </w:rPr>
        <w:t>應明定奠基活動、課程脈絡、數學探究、數學素養的細目，並且強調於教科書、教</w:t>
      </w:r>
      <w:r w:rsidRPr="00B27CD1">
        <w:rPr>
          <w:rFonts w:hint="eastAsia"/>
        </w:rPr>
        <w:t>/</w:t>
      </w:r>
      <w:r w:rsidRPr="00B27CD1">
        <w:rPr>
          <w:rFonts w:hint="eastAsia"/>
        </w:rPr>
        <w:t>學、評量，應納入此四項重要內容。</w:t>
      </w:r>
    </w:p>
    <w:p w:rsidR="003151B7" w:rsidRPr="00B27CD1" w:rsidRDefault="003151B7" w:rsidP="003151B7">
      <w:pPr>
        <w:ind w:firstLine="480"/>
      </w:pPr>
      <w:r w:rsidRPr="00B27CD1">
        <w:rPr>
          <w:rFonts w:hint="eastAsia"/>
        </w:rPr>
        <w:t xml:space="preserve">3. </w:t>
      </w:r>
      <w:r w:rsidRPr="00AB7150">
        <w:rPr>
          <w:rFonts w:hint="eastAsia"/>
          <w:highlight w:val="yellow"/>
        </w:rPr>
        <w:t>從特定年級</w:t>
      </w:r>
      <w:r w:rsidRPr="00AB7150">
        <w:rPr>
          <w:rFonts w:hint="eastAsia"/>
          <w:highlight w:val="yellow"/>
        </w:rPr>
        <w:t>(</w:t>
      </w:r>
      <w:r w:rsidRPr="00AB7150">
        <w:rPr>
          <w:rFonts w:hint="eastAsia"/>
          <w:highlight w:val="yellow"/>
        </w:rPr>
        <w:t>例如，小五</w:t>
      </w:r>
      <w:r w:rsidRPr="00AB7150">
        <w:rPr>
          <w:rFonts w:hint="eastAsia"/>
          <w:highlight w:val="yellow"/>
        </w:rPr>
        <w:t>)</w:t>
      </w:r>
      <w:r w:rsidRPr="00AB7150">
        <w:rPr>
          <w:rFonts w:hint="eastAsia"/>
          <w:highlight w:val="yellow"/>
        </w:rPr>
        <w:t>開始，每周一節課進行數學</w:t>
      </w:r>
      <w:r w:rsidR="00923231" w:rsidRPr="00AB7150">
        <w:rPr>
          <w:rFonts w:hint="eastAsia"/>
          <w:highlight w:val="yellow"/>
        </w:rPr>
        <w:t>奠基活動、</w:t>
      </w:r>
      <w:r w:rsidRPr="00AB7150">
        <w:rPr>
          <w:rFonts w:hint="eastAsia"/>
          <w:highlight w:val="yellow"/>
        </w:rPr>
        <w:t>課程脈絡、數學探究、數學素養議題的教</w:t>
      </w:r>
      <w:r w:rsidRPr="00AB7150">
        <w:rPr>
          <w:rFonts w:hint="eastAsia"/>
          <w:highlight w:val="yellow"/>
        </w:rPr>
        <w:t>/</w:t>
      </w:r>
      <w:r w:rsidRPr="00AB7150">
        <w:rPr>
          <w:rFonts w:hint="eastAsia"/>
          <w:highlight w:val="yellow"/>
        </w:rPr>
        <w:t>學。同時奠基活動，應從小一開始，每月一節。</w:t>
      </w:r>
    </w:p>
    <w:p w:rsidR="003151B7" w:rsidRPr="00B27CD1" w:rsidRDefault="003151B7" w:rsidP="003151B7">
      <w:pPr>
        <w:ind w:firstLine="480"/>
      </w:pPr>
      <w:r w:rsidRPr="00B27CD1">
        <w:rPr>
          <w:rFonts w:hint="eastAsia"/>
        </w:rPr>
        <w:t xml:space="preserve">4. </w:t>
      </w:r>
      <w:r w:rsidRPr="00B27CD1">
        <w:rPr>
          <w:rFonts w:hint="eastAsia"/>
        </w:rPr>
        <w:t>基於科技知能進展神速，教學時數又有限制，且需給學生探究時間的前提，建議</w:t>
      </w:r>
      <w:r w:rsidRPr="00AB7150">
        <w:rPr>
          <w:rFonts w:hint="eastAsia"/>
          <w:highlight w:val="yellow"/>
        </w:rPr>
        <w:t>數學內容採取具涵蓋不同概念的廣度而非深度的課程安排</w:t>
      </w:r>
      <w:r w:rsidRPr="00B27CD1">
        <w:rPr>
          <w:rFonts w:hint="eastAsia"/>
        </w:rPr>
        <w:t>，亦即，將</w:t>
      </w:r>
      <w:r w:rsidRPr="00AB7150">
        <w:rPr>
          <w:rFonts w:hint="eastAsia"/>
          <w:highlight w:val="yellow"/>
        </w:rPr>
        <w:t>數學重要內容，都讓學生有機會學習，而非聚焦少數內容且深入探討內涵的策略</w:t>
      </w:r>
      <w:r w:rsidR="009B1834" w:rsidRPr="00AB7150">
        <w:rPr>
          <w:rFonts w:hint="eastAsia"/>
          <w:highlight w:val="yellow"/>
        </w:rPr>
        <w:t>；同時善用科技產品於進行數學學習與探究</w:t>
      </w:r>
      <w:r w:rsidRPr="00B27CD1">
        <w:rPr>
          <w:rFonts w:hint="eastAsia"/>
        </w:rPr>
        <w:t>。</w:t>
      </w:r>
    </w:p>
    <w:p w:rsidR="003151B7" w:rsidRPr="00B27CD1" w:rsidRDefault="003151B7" w:rsidP="007A3EF8">
      <w:pPr>
        <w:ind w:firstLine="480"/>
      </w:pPr>
      <w:r w:rsidRPr="00B27CD1">
        <w:rPr>
          <w:rFonts w:hint="eastAsia"/>
        </w:rPr>
        <w:t xml:space="preserve">5. </w:t>
      </w:r>
      <w:r w:rsidRPr="00B27CD1">
        <w:rPr>
          <w:rFonts w:hint="eastAsia"/>
        </w:rPr>
        <w:t>參考國外學制</w:t>
      </w:r>
      <w:r w:rsidR="00F25F2C">
        <w:rPr>
          <w:rFonts w:hint="eastAsia"/>
        </w:rPr>
        <w:t>、</w:t>
      </w:r>
      <w:r w:rsidRPr="00B27CD1">
        <w:rPr>
          <w:rFonts w:hint="eastAsia"/>
        </w:rPr>
        <w:t>數學本質的深度</w:t>
      </w:r>
      <w:r w:rsidR="00F25F2C">
        <w:rPr>
          <w:rFonts w:hint="eastAsia"/>
        </w:rPr>
        <w:t>、</w:t>
      </w:r>
      <w:r w:rsidR="00F25F2C" w:rsidRPr="00B27CD1">
        <w:rPr>
          <w:rFonts w:hint="eastAsia"/>
        </w:rPr>
        <w:t>國小教學與培育分流問題</w:t>
      </w:r>
      <w:r w:rsidR="00F25F2C">
        <w:rPr>
          <w:rFonts w:hint="eastAsia"/>
        </w:rPr>
        <w:t>、</w:t>
      </w:r>
      <w:r w:rsidR="00F25F2C" w:rsidRPr="00B27CD1">
        <w:rPr>
          <w:rFonts w:hint="eastAsia"/>
        </w:rPr>
        <w:t>以及</w:t>
      </w:r>
      <w:r w:rsidR="00F25F2C">
        <w:rPr>
          <w:rFonts w:hint="eastAsia"/>
        </w:rPr>
        <w:t>一些研究發現不同科系的師培專業落差問題。</w:t>
      </w:r>
      <w:r w:rsidRPr="00AB7150">
        <w:rPr>
          <w:rFonts w:hint="eastAsia"/>
          <w:highlight w:val="yellow"/>
        </w:rPr>
        <w:t>建議國小高年級</w:t>
      </w:r>
      <w:r w:rsidR="00895DE0" w:rsidRPr="00AB7150">
        <w:rPr>
          <w:rFonts w:hint="eastAsia"/>
          <w:highlight w:val="yellow"/>
        </w:rPr>
        <w:t>數學</w:t>
      </w:r>
      <w:r w:rsidRPr="00AB7150">
        <w:rPr>
          <w:rFonts w:hint="eastAsia"/>
          <w:highlight w:val="yellow"/>
        </w:rPr>
        <w:t>應採專業教學，同時應明訂教師每年定期進修的機制。</w:t>
      </w:r>
      <w:bookmarkStart w:id="0" w:name="_GoBack"/>
      <w:bookmarkEnd w:id="0"/>
    </w:p>
    <w:p w:rsidR="000624FD" w:rsidRPr="00B27CD1" w:rsidRDefault="000624FD" w:rsidP="003A1F3B">
      <w:pPr>
        <w:pStyle w:val="1"/>
        <w:sectPr w:rsidR="000624FD" w:rsidRPr="00B27CD1" w:rsidSect="00E74748">
          <w:headerReference w:type="even" r:id="rId10"/>
          <w:headerReference w:type="default" r:id="rId11"/>
          <w:footerReference w:type="even" r:id="rId12"/>
          <w:footerReference w:type="default" r:id="rId13"/>
          <w:headerReference w:type="first" r:id="rId14"/>
          <w:footerReference w:type="first" r:id="rId15"/>
          <w:pgSz w:w="11906" w:h="16838"/>
          <w:pgMar w:top="1531" w:right="1531" w:bottom="1531" w:left="1531" w:header="851" w:footer="992" w:gutter="0"/>
          <w:cols w:space="425"/>
          <w:docGrid w:type="lines" w:linePitch="360"/>
        </w:sectPr>
      </w:pPr>
    </w:p>
    <w:p w:rsidR="003A1F3B" w:rsidRPr="00B27CD1" w:rsidRDefault="003A1F3B" w:rsidP="003A1F3B">
      <w:pPr>
        <w:pStyle w:val="1"/>
      </w:pPr>
      <w:r w:rsidRPr="00B27CD1">
        <w:rPr>
          <w:rFonts w:hint="eastAsia"/>
        </w:rPr>
        <w:lastRenderedPageBreak/>
        <w:t>十二年國民基本教育數學領域綱要內容之前導研究</w:t>
      </w:r>
    </w:p>
    <w:p w:rsidR="00510BF5" w:rsidRPr="00B27CD1" w:rsidRDefault="00510BF5" w:rsidP="00510BF5">
      <w:pPr>
        <w:pStyle w:val="20"/>
      </w:pPr>
      <w:r w:rsidRPr="00B27CD1">
        <w:rPr>
          <w:rFonts w:hint="eastAsia"/>
        </w:rPr>
        <w:t>研究結果</w:t>
      </w:r>
    </w:p>
    <w:p w:rsidR="000D30BC" w:rsidRPr="00B27CD1" w:rsidRDefault="000D30BC" w:rsidP="00510BF5">
      <w:pPr>
        <w:pStyle w:val="30"/>
        <w:spacing w:before="180"/>
      </w:pPr>
      <w:r w:rsidRPr="00B27CD1">
        <w:rPr>
          <w:rFonts w:hint="eastAsia"/>
        </w:rPr>
        <w:t>基本理念</w:t>
      </w:r>
    </w:p>
    <w:p w:rsidR="000D30BC" w:rsidRPr="00B27CD1" w:rsidRDefault="000D30BC" w:rsidP="000D30BC">
      <w:pPr>
        <w:ind w:firstLine="480"/>
      </w:pPr>
      <w:r w:rsidRPr="00B27CD1">
        <w:rPr>
          <w:rFonts w:hint="eastAsia"/>
        </w:rPr>
        <w:t>數學是一種語言</w:t>
      </w:r>
    </w:p>
    <w:p w:rsidR="000D30BC" w:rsidRPr="00B27CD1" w:rsidRDefault="000D30BC" w:rsidP="000D30BC">
      <w:pPr>
        <w:ind w:firstLine="480"/>
      </w:pPr>
      <w:r w:rsidRPr="00B27CD1">
        <w:rPr>
          <w:rFonts w:hint="eastAsia"/>
        </w:rPr>
        <w:t>數學是一種規律的科學</w:t>
      </w:r>
      <w:r w:rsidRPr="00B27CD1">
        <w:rPr>
          <w:rFonts w:hint="eastAsia"/>
        </w:rPr>
        <w:t>(science of pattern)</w:t>
      </w:r>
    </w:p>
    <w:p w:rsidR="000D30BC" w:rsidRPr="00B27CD1" w:rsidRDefault="000D30BC" w:rsidP="00510BF5">
      <w:pPr>
        <w:pStyle w:val="30"/>
        <w:spacing w:before="180"/>
      </w:pPr>
      <w:r w:rsidRPr="00B27CD1">
        <w:rPr>
          <w:rFonts w:hint="eastAsia"/>
        </w:rPr>
        <w:t>12年國教數學課程的願景</w:t>
      </w:r>
    </w:p>
    <w:p w:rsidR="000D30BC" w:rsidRPr="00B27CD1" w:rsidRDefault="000D30BC" w:rsidP="000D30BC">
      <w:pPr>
        <w:ind w:firstLine="480"/>
      </w:pPr>
      <w:r w:rsidRPr="00B27CD1">
        <w:rPr>
          <w:rFonts w:hint="eastAsia"/>
        </w:rPr>
        <w:t>達成</w:t>
      </w:r>
      <w:r w:rsidR="00213934" w:rsidRPr="00B27CD1">
        <w:rPr>
          <w:rFonts w:hint="eastAsia"/>
        </w:rPr>
        <w:t xml:space="preserve">  </w:t>
      </w:r>
      <w:r w:rsidRPr="00B27CD1">
        <w:rPr>
          <w:rFonts w:hint="eastAsia"/>
        </w:rPr>
        <w:t>為所有的人（</w:t>
      </w:r>
      <w:r w:rsidRPr="00B27CD1">
        <w:rPr>
          <w:rFonts w:hint="eastAsia"/>
        </w:rPr>
        <w:t>for all</w:t>
      </w:r>
      <w:r w:rsidRPr="00B27CD1">
        <w:rPr>
          <w:rFonts w:hint="eastAsia"/>
        </w:rPr>
        <w:t>）為生活的品質（</w:t>
      </w:r>
      <w:r w:rsidRPr="00B27CD1">
        <w:rPr>
          <w:rFonts w:hint="eastAsia"/>
        </w:rPr>
        <w:t>for healthy life</w:t>
      </w:r>
      <w:r w:rsidRPr="00B27CD1">
        <w:rPr>
          <w:rFonts w:hint="eastAsia"/>
        </w:rPr>
        <w:t>）為大學和職業</w:t>
      </w:r>
      <w:r w:rsidR="00213934" w:rsidRPr="00B27CD1">
        <w:rPr>
          <w:rFonts w:hint="eastAsia"/>
        </w:rPr>
        <w:t>（</w:t>
      </w:r>
      <w:r w:rsidR="00213934" w:rsidRPr="00B27CD1">
        <w:rPr>
          <w:rFonts w:hint="eastAsia"/>
        </w:rPr>
        <w:t>for university and career</w:t>
      </w:r>
      <w:r w:rsidR="00213934" w:rsidRPr="00B27CD1">
        <w:rPr>
          <w:rFonts w:hint="eastAsia"/>
        </w:rPr>
        <w:t>）</w:t>
      </w:r>
      <w:r w:rsidRPr="00B27CD1">
        <w:rPr>
          <w:rFonts w:hint="eastAsia"/>
        </w:rPr>
        <w:t>做準備。</w:t>
      </w:r>
    </w:p>
    <w:p w:rsidR="000D30BC" w:rsidRPr="00B27CD1" w:rsidRDefault="000D30BC" w:rsidP="00510BF5">
      <w:pPr>
        <w:pStyle w:val="30"/>
        <w:spacing w:before="180"/>
      </w:pPr>
      <w:r w:rsidRPr="00B27CD1">
        <w:rPr>
          <w:rFonts w:hint="eastAsia"/>
        </w:rPr>
        <w:t>12年國教數學課程架構圖</w:t>
      </w:r>
    </w:p>
    <w:p w:rsidR="000D30BC" w:rsidRPr="00B27CD1" w:rsidRDefault="000D30BC" w:rsidP="000D30BC">
      <w:pPr>
        <w:pStyle w:val="25"/>
      </w:pPr>
      <w:r w:rsidRPr="00B27CD1">
        <w:rPr>
          <w:noProof/>
          <w:lang w:val="en-US" w:eastAsia="zh-TW"/>
        </w:rPr>
        <w:drawing>
          <wp:inline distT="0" distB="0" distL="0" distR="0" wp14:anchorId="35896689" wp14:editId="732F69C3">
            <wp:extent cx="5486400" cy="2867025"/>
            <wp:effectExtent l="0" t="0" r="0" b="0"/>
            <wp:docPr id="5" name="圖片 4"/>
            <wp:cNvGraphicFramePr/>
            <a:graphic xmlns:a="http://schemas.openxmlformats.org/drawingml/2006/main">
              <a:graphicData uri="http://schemas.openxmlformats.org/drawingml/2006/picture">
                <pic:pic xmlns:pic="http://schemas.openxmlformats.org/drawingml/2006/picture">
                  <pic:nvPicPr>
                    <pic:cNvPr id="5" name="圖片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2867025"/>
                    </a:xfrm>
                    <a:prstGeom prst="rect">
                      <a:avLst/>
                    </a:prstGeom>
                  </pic:spPr>
                </pic:pic>
              </a:graphicData>
            </a:graphic>
          </wp:inline>
        </w:drawing>
      </w:r>
    </w:p>
    <w:p w:rsidR="000D30BC" w:rsidRPr="00B27CD1" w:rsidRDefault="000D30BC" w:rsidP="000D30BC">
      <w:pPr>
        <w:ind w:firstLine="480"/>
      </w:pPr>
      <w:r w:rsidRPr="00B27CD1">
        <w:rPr>
          <w:rFonts w:hint="eastAsia"/>
        </w:rPr>
        <w:t>檢視我國和各國課程設計，發現除了「知道」與「能做」之外，都還內含認識（</w:t>
      </w:r>
      <w:r w:rsidRPr="00B27CD1">
        <w:rPr>
          <w:rFonts w:hint="eastAsia"/>
        </w:rPr>
        <w:t>understanding</w:t>
      </w:r>
      <w:r w:rsidRPr="00B27CD1">
        <w:rPr>
          <w:rFonts w:hint="eastAsia"/>
        </w:rPr>
        <w:t>）、辨識（</w:t>
      </w:r>
      <w:r w:rsidRPr="00B27CD1">
        <w:rPr>
          <w:rFonts w:hint="eastAsia"/>
        </w:rPr>
        <w:t>sensibility</w:t>
      </w:r>
      <w:r w:rsidRPr="00B27CD1">
        <w:rPr>
          <w:rFonts w:hint="eastAsia"/>
        </w:rPr>
        <w:t>）與見識的較高層次認知，甚至包括賞識（</w:t>
      </w:r>
      <w:r w:rsidRPr="00B27CD1">
        <w:rPr>
          <w:rFonts w:hint="eastAsia"/>
        </w:rPr>
        <w:t>appreciation</w:t>
      </w:r>
      <w:r w:rsidRPr="00B27CD1">
        <w:rPr>
          <w:rFonts w:hint="eastAsia"/>
        </w:rPr>
        <w:t>）等相信數學有益、認為數學美好、堅忍、勤奮等情意面向。</w:t>
      </w:r>
    </w:p>
    <w:p w:rsidR="000D30BC" w:rsidRPr="00B27CD1" w:rsidRDefault="000D30BC" w:rsidP="000D30BC">
      <w:pPr>
        <w:ind w:firstLine="480"/>
      </w:pPr>
      <w:r w:rsidRPr="00B27CD1">
        <w:rPr>
          <w:rFonts w:hint="eastAsia"/>
        </w:rPr>
        <w:t>為了達成數學課程的願景，提出在知、識、行之中滾動，以涵養出轉換性與結果性的課程目標。</w:t>
      </w:r>
    </w:p>
    <w:p w:rsidR="000D30BC" w:rsidRPr="00B27CD1" w:rsidRDefault="000D30BC" w:rsidP="000D30BC">
      <w:pPr>
        <w:ind w:firstLine="480"/>
      </w:pPr>
      <w:r w:rsidRPr="00B27CD1">
        <w:rPr>
          <w:rFonts w:hint="eastAsia"/>
        </w:rPr>
        <w:t>轉換性目標的意思是經由學習數學內容（知），培養學童概念理解、推理、連結、後設認知（識），使學生能進行演算、解題、推論及溝通（行）。</w:t>
      </w:r>
    </w:p>
    <w:p w:rsidR="000D30BC" w:rsidRPr="00B27CD1" w:rsidRDefault="000D30BC" w:rsidP="000D30BC">
      <w:pPr>
        <w:ind w:firstLine="480"/>
      </w:pPr>
      <w:r w:rsidRPr="00B27CD1">
        <w:rPr>
          <w:rFonts w:hint="eastAsia"/>
        </w:rPr>
        <w:t>經由進行流暢的演算，探究、臆測、歸納、論證，以解決例行性與非例行性問題，以及理性溝通（行），使學生更加深刻體會數學概念、如何推理、如何連結等後設認知（識），體認數的美學、數學的感覺、喜歡數學（識），進而創造屬於學生的新數學知識（知）。</w:t>
      </w:r>
    </w:p>
    <w:p w:rsidR="000D30BC" w:rsidRPr="00B27CD1" w:rsidRDefault="000D30BC" w:rsidP="000D30BC">
      <w:pPr>
        <w:ind w:firstLine="480"/>
      </w:pPr>
      <w:r w:rsidRPr="00B27CD1">
        <w:rPr>
          <w:rFonts w:hint="eastAsia"/>
        </w:rPr>
        <w:lastRenderedPageBreak/>
        <w:t>經由概念理解、理解推理歷程、連結相關知能等後設認知，以及對數學的感覺（識）的</w:t>
      </w:r>
      <w:r w:rsidR="00826B1F" w:rsidRPr="00B27CD1">
        <w:rPr>
          <w:rFonts w:hint="eastAsia"/>
        </w:rPr>
        <w:t>孕育</w:t>
      </w:r>
      <w:r w:rsidRPr="00B27CD1">
        <w:rPr>
          <w:rFonts w:hint="eastAsia"/>
        </w:rPr>
        <w:t>，更清楚進行演算、解題、推論、溝通的道理，更能解決生活的問題、</w:t>
      </w:r>
      <w:proofErr w:type="gramStart"/>
      <w:r w:rsidRPr="00B27CD1">
        <w:rPr>
          <w:rFonts w:hint="eastAsia"/>
        </w:rPr>
        <w:t>非例性</w:t>
      </w:r>
      <w:proofErr w:type="gramEnd"/>
      <w:r w:rsidRPr="00B27CD1">
        <w:rPr>
          <w:rFonts w:hint="eastAsia"/>
        </w:rPr>
        <w:t>的問題（行），進而創造新的數學內容（知）。</w:t>
      </w:r>
    </w:p>
    <w:p w:rsidR="000D30BC" w:rsidRPr="00B27CD1" w:rsidRDefault="000D30BC" w:rsidP="000D30BC">
      <w:pPr>
        <w:ind w:firstLine="480"/>
      </w:pPr>
      <w:r w:rsidRPr="00B27CD1">
        <w:rPr>
          <w:rFonts w:hint="eastAsia"/>
        </w:rPr>
        <w:t>結果性目標就是達成我們設想的願景，使我們的</w:t>
      </w:r>
      <w:r w:rsidRPr="00B27CD1">
        <w:rPr>
          <w:rFonts w:hint="eastAsia"/>
        </w:rPr>
        <w:t>18</w:t>
      </w:r>
      <w:r w:rsidRPr="00B27CD1">
        <w:rPr>
          <w:rFonts w:hint="eastAsia"/>
        </w:rPr>
        <w:t>歲國民在往後的十年內培養出數學素養與知能，讓他能在學習、工作、生活領域上產出成果與價值。</w:t>
      </w:r>
    </w:p>
    <w:p w:rsidR="000D30BC" w:rsidRPr="00B27CD1" w:rsidRDefault="000D30BC" w:rsidP="00510BF5">
      <w:pPr>
        <w:pStyle w:val="30"/>
        <w:spacing w:before="180"/>
      </w:pPr>
      <w:r w:rsidRPr="00B27CD1">
        <w:rPr>
          <w:rFonts w:hint="eastAsia"/>
        </w:rPr>
        <w:t>數學領域的進程區分與主題呈現</w:t>
      </w:r>
    </w:p>
    <w:p w:rsidR="000D30BC" w:rsidRPr="00B27CD1" w:rsidRDefault="000D30BC" w:rsidP="000D30BC">
      <w:pPr>
        <w:ind w:firstLine="480"/>
      </w:pPr>
      <w:r w:rsidRPr="00B27CD1">
        <w:rPr>
          <w:rFonts w:hint="eastAsia"/>
        </w:rPr>
        <w:t>建議以</w:t>
      </w:r>
      <w:r w:rsidRPr="00B27CD1">
        <w:rPr>
          <w:rFonts w:hint="eastAsia"/>
        </w:rPr>
        <w:t>4-6-2</w:t>
      </w:r>
      <w:r w:rsidRPr="00B27CD1">
        <w:rPr>
          <w:rFonts w:hint="eastAsia"/>
        </w:rPr>
        <w:t>的概念劃分</w:t>
      </w:r>
      <w:r w:rsidRPr="00B27CD1">
        <w:rPr>
          <w:rFonts w:hint="eastAsia"/>
        </w:rPr>
        <w:t>12</w:t>
      </w:r>
      <w:r w:rsidRPr="00B27CD1">
        <w:rPr>
          <w:rFonts w:hint="eastAsia"/>
        </w:rPr>
        <w:t>年國民教育的數學學習進程。</w:t>
      </w:r>
    </w:p>
    <w:p w:rsidR="000D30BC" w:rsidRPr="00B27CD1" w:rsidRDefault="000D30BC" w:rsidP="000D30BC">
      <w:pPr>
        <w:ind w:firstLine="480"/>
      </w:pPr>
      <w:r w:rsidRPr="00B27CD1">
        <w:rPr>
          <w:rFonts w:hint="eastAsia"/>
        </w:rPr>
        <w:t>根本數學（</w:t>
      </w:r>
      <w:r w:rsidRPr="00B27CD1">
        <w:rPr>
          <w:rFonts w:hint="eastAsia"/>
        </w:rPr>
        <w:t>1</w:t>
      </w:r>
      <w:proofErr w:type="gramStart"/>
      <w:r w:rsidRPr="00B27CD1">
        <w:rPr>
          <w:rFonts w:hint="eastAsia"/>
        </w:rPr>
        <w:t>—</w:t>
      </w:r>
      <w:proofErr w:type="gramEnd"/>
      <w:r w:rsidRPr="00B27CD1">
        <w:rPr>
          <w:rFonts w:hint="eastAsia"/>
        </w:rPr>
        <w:t>4</w:t>
      </w:r>
      <w:r w:rsidRPr="00B27CD1">
        <w:rPr>
          <w:rFonts w:hint="eastAsia"/>
        </w:rPr>
        <w:t>年級）、核心數學（</w:t>
      </w:r>
      <w:r w:rsidRPr="00B27CD1">
        <w:rPr>
          <w:rFonts w:hint="eastAsia"/>
        </w:rPr>
        <w:t>5</w:t>
      </w:r>
      <w:proofErr w:type="gramStart"/>
      <w:r w:rsidRPr="00B27CD1">
        <w:rPr>
          <w:rFonts w:hint="eastAsia"/>
        </w:rPr>
        <w:t>—</w:t>
      </w:r>
      <w:proofErr w:type="gramEnd"/>
      <w:r w:rsidRPr="00B27CD1">
        <w:rPr>
          <w:rFonts w:hint="eastAsia"/>
        </w:rPr>
        <w:t>10</w:t>
      </w:r>
      <w:r w:rsidRPr="00B27CD1">
        <w:rPr>
          <w:rFonts w:hint="eastAsia"/>
        </w:rPr>
        <w:t>年級）、和分流數學（</w:t>
      </w:r>
      <w:r w:rsidRPr="00B27CD1">
        <w:rPr>
          <w:rFonts w:hint="eastAsia"/>
        </w:rPr>
        <w:t>11</w:t>
      </w:r>
      <w:r w:rsidRPr="00B27CD1">
        <w:rPr>
          <w:rFonts w:hint="eastAsia"/>
        </w:rPr>
        <w:t>、</w:t>
      </w:r>
      <w:r w:rsidRPr="00B27CD1">
        <w:rPr>
          <w:rFonts w:hint="eastAsia"/>
        </w:rPr>
        <w:t>12</w:t>
      </w:r>
      <w:r w:rsidRPr="00B27CD1">
        <w:rPr>
          <w:rFonts w:hint="eastAsia"/>
        </w:rPr>
        <w:t>年級）的課程。</w:t>
      </w:r>
    </w:p>
    <w:p w:rsidR="000D30BC" w:rsidRPr="00B27CD1" w:rsidRDefault="000D30BC" w:rsidP="000D30BC">
      <w:pPr>
        <w:ind w:firstLine="480"/>
      </w:pPr>
      <w:r w:rsidRPr="00B27CD1">
        <w:rPr>
          <w:rFonts w:hint="eastAsia"/>
        </w:rPr>
        <w:t>核心數學的六年，又可以類似英國的分段概念，再細分成</w:t>
      </w:r>
      <w:r w:rsidRPr="00B27CD1">
        <w:rPr>
          <w:rFonts w:hint="eastAsia"/>
        </w:rPr>
        <w:t>5</w:t>
      </w:r>
      <w:r w:rsidRPr="00B27CD1">
        <w:rPr>
          <w:rFonts w:hint="eastAsia"/>
        </w:rPr>
        <w:t>、</w:t>
      </w:r>
      <w:r w:rsidRPr="00B27CD1">
        <w:rPr>
          <w:rFonts w:hint="eastAsia"/>
        </w:rPr>
        <w:t>6</w:t>
      </w:r>
      <w:r w:rsidRPr="00B27CD1">
        <w:rPr>
          <w:rFonts w:hint="eastAsia"/>
        </w:rPr>
        <w:t>年級，</w:t>
      </w:r>
      <w:r w:rsidRPr="00B27CD1">
        <w:rPr>
          <w:rFonts w:hint="eastAsia"/>
        </w:rPr>
        <w:t>7</w:t>
      </w:r>
      <w:r w:rsidRPr="00B27CD1">
        <w:rPr>
          <w:rFonts w:hint="eastAsia"/>
        </w:rPr>
        <w:t>、</w:t>
      </w:r>
      <w:r w:rsidRPr="00B27CD1">
        <w:rPr>
          <w:rFonts w:hint="eastAsia"/>
        </w:rPr>
        <w:t>8</w:t>
      </w:r>
      <w:r w:rsidRPr="00B27CD1">
        <w:rPr>
          <w:rFonts w:hint="eastAsia"/>
        </w:rPr>
        <w:t>年級，以及</w:t>
      </w:r>
      <w:r w:rsidRPr="00B27CD1">
        <w:rPr>
          <w:rFonts w:hint="eastAsia"/>
        </w:rPr>
        <w:t>9</w:t>
      </w:r>
      <w:r w:rsidRPr="00B27CD1">
        <w:rPr>
          <w:rFonts w:hint="eastAsia"/>
        </w:rPr>
        <w:t>、</w:t>
      </w:r>
      <w:r w:rsidRPr="00B27CD1">
        <w:rPr>
          <w:rFonts w:hint="eastAsia"/>
        </w:rPr>
        <w:t>10</w:t>
      </w:r>
      <w:r w:rsidRPr="00B27CD1">
        <w:rPr>
          <w:rFonts w:hint="eastAsia"/>
        </w:rPr>
        <w:t>年級三個小段落</w:t>
      </w:r>
    </w:p>
    <w:p w:rsidR="000D30BC" w:rsidRPr="00B27CD1" w:rsidRDefault="000D30BC" w:rsidP="000D30BC">
      <w:pPr>
        <w:ind w:firstLine="480"/>
      </w:pPr>
      <w:r w:rsidRPr="00B27CD1">
        <w:rPr>
          <w:rFonts w:hint="eastAsia"/>
        </w:rPr>
        <w:t>內容主題分成「改變與關係」、「空間與形狀」、「數量」、「不確定性和資料」四大主題。</w:t>
      </w:r>
    </w:p>
    <w:p w:rsidR="000D30BC" w:rsidRPr="00B27CD1" w:rsidRDefault="000D30BC" w:rsidP="00510BF5">
      <w:pPr>
        <w:pStyle w:val="30"/>
        <w:spacing w:before="180"/>
      </w:pPr>
      <w:r w:rsidRPr="00B27CD1">
        <w:rPr>
          <w:rFonts w:hint="eastAsia"/>
        </w:rPr>
        <w:t>數學領域學習內容、組織與表述方式</w:t>
      </w:r>
    </w:p>
    <w:p w:rsidR="000D30BC" w:rsidRPr="00B27CD1" w:rsidRDefault="000D30BC" w:rsidP="000D30BC">
      <w:pPr>
        <w:ind w:firstLine="480"/>
      </w:pPr>
      <w:r w:rsidRPr="00B27CD1">
        <w:rPr>
          <w:rFonts w:hint="eastAsia"/>
        </w:rPr>
        <w:t>依據我國各年級學生的學習習慣，國小教材的組織方式仍沿用螺旋式，國中、高中教材則沿用</w:t>
      </w:r>
      <w:proofErr w:type="gramStart"/>
      <w:r w:rsidRPr="00B27CD1">
        <w:rPr>
          <w:rFonts w:hint="eastAsia"/>
        </w:rPr>
        <w:t>主題式來學習</w:t>
      </w:r>
      <w:proofErr w:type="gramEnd"/>
      <w:r w:rsidRPr="00B27CD1">
        <w:rPr>
          <w:rFonts w:hint="eastAsia"/>
        </w:rPr>
        <w:t>。</w:t>
      </w:r>
    </w:p>
    <w:p w:rsidR="000D30BC" w:rsidRPr="00B27CD1" w:rsidRDefault="000D30BC" w:rsidP="000D30BC">
      <w:pPr>
        <w:ind w:firstLine="480"/>
      </w:pPr>
      <w:r w:rsidRPr="00B27CD1">
        <w:rPr>
          <w:rFonts w:hint="eastAsia"/>
        </w:rPr>
        <w:t>數學課程的內容表述方式，應該以提升學生數學素養的方式來表述，或者以提升學生數學知能、能力和素養的方式來表述。</w:t>
      </w:r>
    </w:p>
    <w:p w:rsidR="000D30BC" w:rsidRPr="00B27CD1" w:rsidRDefault="000D30BC" w:rsidP="00510BF5">
      <w:pPr>
        <w:pStyle w:val="30"/>
        <w:spacing w:before="180"/>
      </w:pPr>
      <w:r w:rsidRPr="00B27CD1">
        <w:rPr>
          <w:rFonts w:hint="eastAsia"/>
        </w:rPr>
        <w:t>學習進程與課程架構的權重</w:t>
      </w:r>
    </w:p>
    <w:tbl>
      <w:tblPr>
        <w:tblW w:w="8505" w:type="dxa"/>
        <w:tblCellMar>
          <w:left w:w="0" w:type="dxa"/>
          <w:right w:w="0" w:type="dxa"/>
        </w:tblCellMar>
        <w:tblLook w:val="04A0" w:firstRow="1" w:lastRow="0" w:firstColumn="1" w:lastColumn="0" w:noHBand="0" w:noVBand="1"/>
      </w:tblPr>
      <w:tblGrid>
        <w:gridCol w:w="823"/>
        <w:gridCol w:w="1449"/>
        <w:gridCol w:w="1172"/>
        <w:gridCol w:w="2288"/>
        <w:gridCol w:w="2773"/>
      </w:tblGrid>
      <w:tr w:rsidR="000D30BC" w:rsidRPr="00B27CD1" w:rsidTr="000D30BC">
        <w:trPr>
          <w:trHeight w:val="45"/>
        </w:trPr>
        <w:tc>
          <w:tcPr>
            <w:tcW w:w="120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t> </w:t>
            </w:r>
          </w:p>
        </w:tc>
        <w:tc>
          <w:tcPr>
            <w:tcW w:w="226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根本</w:t>
            </w:r>
            <w:proofErr w:type="spellEnd"/>
          </w:p>
        </w:tc>
        <w:tc>
          <w:tcPr>
            <w:tcW w:w="170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核心</w:t>
            </w:r>
            <w:proofErr w:type="spellEnd"/>
          </w:p>
        </w:tc>
        <w:tc>
          <w:tcPr>
            <w:tcW w:w="396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分流</w:t>
            </w:r>
            <w:proofErr w:type="spellEnd"/>
            <w:r w:rsidRPr="00B27CD1">
              <w:t>(</w:t>
            </w:r>
            <w:proofErr w:type="spellStart"/>
            <w:r w:rsidRPr="00B27CD1">
              <w:rPr>
                <w:rFonts w:hint="eastAsia"/>
              </w:rPr>
              <w:t>為需要數學的大學做準備</w:t>
            </w:r>
            <w:proofErr w:type="spellEnd"/>
            <w:r w:rsidRPr="00B27CD1">
              <w:t>)</w:t>
            </w:r>
          </w:p>
        </w:tc>
        <w:tc>
          <w:tcPr>
            <w:tcW w:w="4940" w:type="dxa"/>
            <w:tcBorders>
              <w:top w:val="single" w:sz="8" w:space="0" w:color="FFFFFF"/>
              <w:left w:val="single" w:sz="8" w:space="0" w:color="FFFFFF"/>
              <w:bottom w:val="single" w:sz="24"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proofErr w:type="spellStart"/>
            <w:r w:rsidRPr="00B27CD1">
              <w:rPr>
                <w:rFonts w:hint="eastAsia"/>
              </w:rPr>
              <w:t>分流</w:t>
            </w:r>
            <w:proofErr w:type="spellEnd"/>
            <w:r w:rsidRPr="00B27CD1">
              <w:t>(</w:t>
            </w:r>
            <w:proofErr w:type="spellStart"/>
            <w:r w:rsidRPr="00B27CD1">
              <w:rPr>
                <w:rFonts w:hint="eastAsia"/>
              </w:rPr>
              <w:t>為就業或不需要數學的大學做準備</w:t>
            </w:r>
            <w:proofErr w:type="spellEnd"/>
            <w:r w:rsidRPr="00B27CD1">
              <w:t>)</w:t>
            </w:r>
          </w:p>
        </w:tc>
      </w:tr>
      <w:tr w:rsidR="000D30BC" w:rsidRPr="00B27CD1" w:rsidTr="000D30BC">
        <w:trPr>
          <w:trHeight w:val="20"/>
        </w:trPr>
        <w:tc>
          <w:tcPr>
            <w:tcW w:w="1200" w:type="dxa"/>
            <w:tcBorders>
              <w:top w:val="single" w:sz="24" w:space="0" w:color="FFFFFF"/>
              <w:left w:val="single" w:sz="8" w:space="0" w:color="FFFFFF"/>
              <w:bottom w:val="single" w:sz="8"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rPr>
                <w:rFonts w:hint="eastAsia"/>
              </w:rPr>
              <w:t>知</w:t>
            </w:r>
          </w:p>
        </w:tc>
        <w:tc>
          <w:tcPr>
            <w:tcW w:w="226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50%</w:t>
            </w:r>
          </w:p>
        </w:tc>
        <w:tc>
          <w:tcPr>
            <w:tcW w:w="170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396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4940" w:type="dxa"/>
            <w:tcBorders>
              <w:top w:val="single" w:sz="24"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10%</w:t>
            </w:r>
          </w:p>
        </w:tc>
      </w:tr>
      <w:tr w:rsidR="000D30BC" w:rsidRPr="00B27CD1" w:rsidTr="000D30BC">
        <w:trPr>
          <w:trHeight w:val="45"/>
        </w:trPr>
        <w:tc>
          <w:tcPr>
            <w:tcW w:w="1200" w:type="dxa"/>
            <w:tcBorders>
              <w:top w:val="single" w:sz="8" w:space="0" w:color="FFFFFF"/>
              <w:left w:val="single" w:sz="8" w:space="0" w:color="FFFFFF"/>
              <w:bottom w:val="single" w:sz="8"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rPr>
                <w:rFonts w:hint="eastAsia"/>
              </w:rPr>
              <w:t>行</w:t>
            </w:r>
          </w:p>
        </w:tc>
        <w:tc>
          <w:tcPr>
            <w:tcW w:w="226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20%</w:t>
            </w:r>
          </w:p>
        </w:tc>
        <w:tc>
          <w:tcPr>
            <w:tcW w:w="170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40%</w:t>
            </w:r>
          </w:p>
        </w:tc>
        <w:tc>
          <w:tcPr>
            <w:tcW w:w="396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40%</w:t>
            </w:r>
          </w:p>
        </w:tc>
        <w:tc>
          <w:tcPr>
            <w:tcW w:w="4940" w:type="dxa"/>
            <w:tcBorders>
              <w:top w:val="single" w:sz="8" w:space="0" w:color="FFFFFF"/>
              <w:left w:val="single" w:sz="8" w:space="0" w:color="FFFFFF"/>
              <w:bottom w:val="single" w:sz="8" w:space="0" w:color="FFFFFF"/>
              <w:right w:val="single" w:sz="8" w:space="0" w:color="FFFFFF"/>
            </w:tcBorders>
            <w:shd w:val="clear" w:color="auto" w:fill="E7FAF1"/>
            <w:tcMar>
              <w:top w:w="15" w:type="dxa"/>
              <w:left w:w="108" w:type="dxa"/>
              <w:bottom w:w="0" w:type="dxa"/>
              <w:right w:w="108" w:type="dxa"/>
            </w:tcMar>
            <w:hideMark/>
          </w:tcPr>
          <w:p w:rsidR="00202302" w:rsidRPr="00B27CD1" w:rsidRDefault="000D30BC" w:rsidP="000D30BC">
            <w:pPr>
              <w:pStyle w:val="25"/>
            </w:pPr>
            <w:r w:rsidRPr="00B27CD1">
              <w:t>40%</w:t>
            </w:r>
          </w:p>
        </w:tc>
      </w:tr>
      <w:tr w:rsidR="000D30BC" w:rsidRPr="00B27CD1" w:rsidTr="000D30BC">
        <w:trPr>
          <w:trHeight w:val="382"/>
        </w:trPr>
        <w:tc>
          <w:tcPr>
            <w:tcW w:w="1200" w:type="dxa"/>
            <w:tcBorders>
              <w:top w:val="single" w:sz="8" w:space="0" w:color="FFFFFF"/>
              <w:left w:val="single" w:sz="8" w:space="0" w:color="FFFFFF"/>
              <w:bottom w:val="single" w:sz="8" w:space="0" w:color="FFFFFF"/>
              <w:right w:val="single" w:sz="8" w:space="0" w:color="FFFFFF"/>
            </w:tcBorders>
            <w:shd w:val="clear" w:color="auto" w:fill="00E4A8"/>
            <w:tcMar>
              <w:top w:w="15" w:type="dxa"/>
              <w:left w:w="108" w:type="dxa"/>
              <w:bottom w:w="0" w:type="dxa"/>
              <w:right w:w="108" w:type="dxa"/>
            </w:tcMar>
            <w:hideMark/>
          </w:tcPr>
          <w:p w:rsidR="00202302" w:rsidRPr="00B27CD1" w:rsidRDefault="000D30BC" w:rsidP="000D30BC">
            <w:pPr>
              <w:pStyle w:val="25"/>
            </w:pPr>
            <w:r w:rsidRPr="00B27CD1">
              <w:rPr>
                <w:rFonts w:hint="eastAsia"/>
              </w:rPr>
              <w:t>識</w:t>
            </w:r>
          </w:p>
        </w:tc>
        <w:tc>
          <w:tcPr>
            <w:tcW w:w="226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170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396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30%</w:t>
            </w:r>
          </w:p>
        </w:tc>
        <w:tc>
          <w:tcPr>
            <w:tcW w:w="4940" w:type="dxa"/>
            <w:tcBorders>
              <w:top w:val="single" w:sz="8" w:space="0" w:color="FFFFFF"/>
              <w:left w:val="single" w:sz="8" w:space="0" w:color="FFFFFF"/>
              <w:bottom w:val="single" w:sz="8" w:space="0" w:color="FFFFFF"/>
              <w:right w:val="single" w:sz="8" w:space="0" w:color="FFFFFF"/>
            </w:tcBorders>
            <w:shd w:val="clear" w:color="auto" w:fill="CBF5E1"/>
            <w:tcMar>
              <w:top w:w="15" w:type="dxa"/>
              <w:left w:w="108" w:type="dxa"/>
              <w:bottom w:w="0" w:type="dxa"/>
              <w:right w:w="108" w:type="dxa"/>
            </w:tcMar>
            <w:hideMark/>
          </w:tcPr>
          <w:p w:rsidR="00202302" w:rsidRPr="00B27CD1" w:rsidRDefault="000D30BC" w:rsidP="000D30BC">
            <w:pPr>
              <w:pStyle w:val="25"/>
            </w:pPr>
            <w:r w:rsidRPr="00B27CD1">
              <w:t>50%</w:t>
            </w:r>
          </w:p>
        </w:tc>
      </w:tr>
    </w:tbl>
    <w:p w:rsidR="000D30BC" w:rsidRPr="00B27CD1" w:rsidRDefault="000D30BC" w:rsidP="00510BF5">
      <w:pPr>
        <w:pStyle w:val="30"/>
        <w:spacing w:before="180"/>
      </w:pPr>
      <w:r w:rsidRPr="00B27CD1">
        <w:rPr>
          <w:rFonts w:hint="eastAsia"/>
        </w:rPr>
        <w:t>課程內容的議題</w:t>
      </w:r>
    </w:p>
    <w:p w:rsidR="000D30BC" w:rsidRPr="00B27CD1" w:rsidRDefault="000D30BC" w:rsidP="00E8609D">
      <w:pPr>
        <w:pStyle w:val="afff3"/>
        <w:numPr>
          <w:ilvl w:val="0"/>
          <w:numId w:val="13"/>
        </w:numPr>
        <w:ind w:leftChars="0"/>
      </w:pPr>
      <w:r w:rsidRPr="00B27CD1">
        <w:rPr>
          <w:rFonts w:hint="eastAsia"/>
        </w:rPr>
        <w:t>議題</w:t>
      </w:r>
      <w:proofErr w:type="gramStart"/>
      <w:r w:rsidRPr="00B27CD1">
        <w:rPr>
          <w:rFonts w:hint="eastAsia"/>
        </w:rPr>
        <w:t>一</w:t>
      </w:r>
      <w:proofErr w:type="gramEnd"/>
      <w:r w:rsidRPr="00B27CD1">
        <w:rPr>
          <w:rFonts w:hint="eastAsia"/>
        </w:rPr>
        <w:t>：十二年國教數學課程中，四則運算的概念性理解與程序性熟練（純技術演算）的合理份量為何</w:t>
      </w:r>
      <w:r w:rsidRPr="00B27CD1">
        <w:rPr>
          <w:rFonts w:hint="eastAsia"/>
        </w:rPr>
        <w:t>?</w:t>
      </w:r>
    </w:p>
    <w:p w:rsidR="00213934" w:rsidRPr="00B27CD1" w:rsidRDefault="00213934" w:rsidP="00213934">
      <w:pPr>
        <w:ind w:leftChars="413" w:left="1692" w:hangingChars="292" w:hanging="701"/>
      </w:pPr>
      <w:r w:rsidRPr="00B27CD1">
        <w:rPr>
          <w:rFonts w:hint="eastAsia"/>
        </w:rPr>
        <w:t>建議：讓學生能進行較小位數、較簡分數的四則運算的概念性理解。較大位數的程序性運算，允許學生使用計算機來計算，但是要能進行合理性的判斷。</w:t>
      </w:r>
    </w:p>
    <w:p w:rsidR="000D30BC" w:rsidRPr="00B27CD1" w:rsidRDefault="000D30BC" w:rsidP="00E8609D">
      <w:pPr>
        <w:pStyle w:val="afff3"/>
        <w:numPr>
          <w:ilvl w:val="0"/>
          <w:numId w:val="13"/>
        </w:numPr>
        <w:ind w:leftChars="0"/>
      </w:pPr>
      <w:r w:rsidRPr="00B27CD1">
        <w:rPr>
          <w:rFonts w:hint="eastAsia"/>
        </w:rPr>
        <w:t>議題二：如何在十二年國教數學課程中適當安排「不確定性」概念與「數據處理」的教材</w:t>
      </w:r>
      <w:r w:rsidRPr="00B27CD1">
        <w:rPr>
          <w:rFonts w:hint="eastAsia"/>
        </w:rPr>
        <w:t>?</w:t>
      </w:r>
    </w:p>
    <w:p w:rsidR="00213934" w:rsidRPr="00B27CD1" w:rsidRDefault="00213934" w:rsidP="00213934">
      <w:pPr>
        <w:ind w:leftChars="413" w:left="1692" w:hangingChars="292" w:hanging="701"/>
      </w:pPr>
      <w:r w:rsidRPr="00B27CD1">
        <w:rPr>
          <w:rFonts w:hint="eastAsia"/>
        </w:rPr>
        <w:t>建議：從國小開始發展不確定思維。機率與統計課程除了重視</w:t>
      </w:r>
      <w:r w:rsidRPr="00B27CD1">
        <w:rPr>
          <w:rFonts w:hint="eastAsia"/>
        </w:rPr>
        <w:t>data</w:t>
      </w:r>
      <w:r w:rsidRPr="00B27CD1">
        <w:rPr>
          <w:rFonts w:hint="eastAsia"/>
        </w:rPr>
        <w:t>和</w:t>
      </w:r>
      <w:r w:rsidRPr="00B27CD1">
        <w:rPr>
          <w:rFonts w:hint="eastAsia"/>
        </w:rPr>
        <w:t>big ideas</w:t>
      </w:r>
      <w:r w:rsidRPr="00B27CD1">
        <w:rPr>
          <w:rFonts w:hint="eastAsia"/>
        </w:rPr>
        <w:t>外，應考量</w:t>
      </w:r>
      <w:r w:rsidRPr="00B27CD1">
        <w:rPr>
          <w:rFonts w:hint="eastAsia"/>
        </w:rPr>
        <w:t>situations</w:t>
      </w:r>
      <w:r w:rsidRPr="00B27CD1">
        <w:rPr>
          <w:rFonts w:hint="eastAsia"/>
        </w:rPr>
        <w:t>面向、加入機率本質</w:t>
      </w:r>
      <w:proofErr w:type="gramStart"/>
      <w:r w:rsidRPr="00B27CD1">
        <w:rPr>
          <w:rFonts w:hint="eastAsia"/>
        </w:rPr>
        <w:t>與非例的</w:t>
      </w:r>
      <w:proofErr w:type="gramEnd"/>
      <w:r w:rsidRPr="00B27CD1">
        <w:rPr>
          <w:rFonts w:hint="eastAsia"/>
        </w:rPr>
        <w:t>討論。讓學生體驗數據處理的過程。</w:t>
      </w:r>
    </w:p>
    <w:p w:rsidR="000D30BC" w:rsidRPr="00B27CD1" w:rsidRDefault="000D30BC" w:rsidP="00E8609D">
      <w:pPr>
        <w:pStyle w:val="afff3"/>
        <w:numPr>
          <w:ilvl w:val="0"/>
          <w:numId w:val="13"/>
        </w:numPr>
        <w:ind w:leftChars="0"/>
      </w:pPr>
      <w:r w:rsidRPr="00B27CD1">
        <w:rPr>
          <w:rFonts w:hint="eastAsia"/>
        </w:rPr>
        <w:lastRenderedPageBreak/>
        <w:t>議題</w:t>
      </w:r>
      <w:proofErr w:type="gramStart"/>
      <w:r w:rsidRPr="00B27CD1">
        <w:rPr>
          <w:rFonts w:hint="eastAsia"/>
        </w:rPr>
        <w:t>三</w:t>
      </w:r>
      <w:proofErr w:type="gramEnd"/>
      <w:r w:rsidRPr="00B27CD1">
        <w:rPr>
          <w:rFonts w:hint="eastAsia"/>
        </w:rPr>
        <w:t>：</w:t>
      </w:r>
      <w:r w:rsidRPr="00B27CD1">
        <w:rPr>
          <w:rFonts w:hint="eastAsia"/>
        </w:rPr>
        <w:t xml:space="preserve"> </w:t>
      </w:r>
      <w:r w:rsidRPr="00B27CD1">
        <w:rPr>
          <w:rFonts w:hint="eastAsia"/>
        </w:rPr>
        <w:t>「論證」在十二年國教數學領域的地位與安排。</w:t>
      </w:r>
    </w:p>
    <w:p w:rsidR="00213934" w:rsidRPr="00B27CD1" w:rsidRDefault="00213934" w:rsidP="00213934">
      <w:pPr>
        <w:ind w:leftChars="413" w:left="1692" w:hangingChars="292" w:hanging="701"/>
      </w:pPr>
      <w:r w:rsidRPr="00B27CD1">
        <w:rPr>
          <w:rFonts w:hint="eastAsia"/>
        </w:rPr>
        <w:t>建議：基於素養培養理念與國外經驗，論證在數學領域</w:t>
      </w:r>
      <w:proofErr w:type="gramStart"/>
      <w:r w:rsidRPr="00B27CD1">
        <w:rPr>
          <w:rFonts w:hint="eastAsia"/>
        </w:rPr>
        <w:t>佔</w:t>
      </w:r>
      <w:proofErr w:type="gramEnd"/>
      <w:r w:rsidRPr="00B27CD1">
        <w:rPr>
          <w:rFonts w:hint="eastAsia"/>
        </w:rPr>
        <w:t>了重要的地位，從國小一年級即可安排學習活動。在學習形式證明之前，應讓學生在操作證明有充分的學習經驗。</w:t>
      </w:r>
    </w:p>
    <w:p w:rsidR="000D30BC" w:rsidRPr="00B27CD1" w:rsidRDefault="000D30BC" w:rsidP="00E8609D">
      <w:pPr>
        <w:pStyle w:val="afff3"/>
        <w:numPr>
          <w:ilvl w:val="0"/>
          <w:numId w:val="13"/>
        </w:numPr>
        <w:ind w:leftChars="0"/>
      </w:pPr>
      <w:r w:rsidRPr="00B27CD1">
        <w:rPr>
          <w:rFonts w:hint="eastAsia"/>
        </w:rPr>
        <w:t>議題四：直角三角比的學習應在十二年國教國中課程佔有一席之地。</w:t>
      </w:r>
    </w:p>
    <w:p w:rsidR="00213934" w:rsidRPr="00B27CD1" w:rsidRDefault="00213934" w:rsidP="00213934">
      <w:pPr>
        <w:ind w:leftChars="413" w:left="1692" w:hangingChars="292" w:hanging="701"/>
      </w:pPr>
      <w:r w:rsidRPr="00B27CD1">
        <w:rPr>
          <w:rFonts w:hint="eastAsia"/>
        </w:rPr>
        <w:t>建議：參考以往數學標準與其他國家的做法，可放入九年級教授，讓中學生有充分的時間學習三角函數的概念。</w:t>
      </w:r>
    </w:p>
    <w:p w:rsidR="000D30BC" w:rsidRPr="00B27CD1" w:rsidRDefault="000D30BC" w:rsidP="00E8609D">
      <w:pPr>
        <w:pStyle w:val="afff3"/>
        <w:numPr>
          <w:ilvl w:val="0"/>
          <w:numId w:val="13"/>
        </w:numPr>
        <w:ind w:leftChars="0"/>
      </w:pPr>
      <w:r w:rsidRPr="00B27CD1">
        <w:rPr>
          <w:rFonts w:hint="eastAsia"/>
        </w:rPr>
        <w:t>議題五：空間概念中的視覺化、視覺推理與視覺溝通，如何在十二年的課程中得到有效而適切的發展</w:t>
      </w:r>
      <w:r w:rsidRPr="00B27CD1">
        <w:rPr>
          <w:rFonts w:hint="eastAsia"/>
        </w:rPr>
        <w:t>?</w:t>
      </w:r>
    </w:p>
    <w:p w:rsidR="00213934" w:rsidRPr="00B27CD1" w:rsidRDefault="00213934" w:rsidP="00213934">
      <w:pPr>
        <w:ind w:leftChars="413" w:left="1692" w:hangingChars="292" w:hanging="701"/>
      </w:pPr>
      <w:r w:rsidRPr="00B27CD1">
        <w:rPr>
          <w:rFonts w:hint="eastAsia"/>
        </w:rPr>
        <w:t>建議：空間概念宜逐年發展，在課程中形成一條</w:t>
      </w:r>
      <w:proofErr w:type="gramStart"/>
      <w:r w:rsidRPr="00B27CD1">
        <w:rPr>
          <w:rFonts w:hint="eastAsia"/>
        </w:rPr>
        <w:t>清楚的</w:t>
      </w:r>
      <w:proofErr w:type="gramEnd"/>
      <w:r w:rsidRPr="00B27CD1">
        <w:rPr>
          <w:rFonts w:hint="eastAsia"/>
        </w:rPr>
        <w:t>脈絡。讓學生有機會發展視覺化，視覺溝通與視覺推理的能力。</w:t>
      </w:r>
    </w:p>
    <w:p w:rsidR="000D30BC" w:rsidRPr="00B27CD1" w:rsidRDefault="000D30BC" w:rsidP="00E8609D">
      <w:pPr>
        <w:pStyle w:val="afff3"/>
        <w:numPr>
          <w:ilvl w:val="0"/>
          <w:numId w:val="13"/>
        </w:numPr>
        <w:ind w:leftChars="0"/>
      </w:pPr>
      <w:r w:rsidRPr="00B27CD1">
        <w:rPr>
          <w:rFonts w:hint="eastAsia"/>
        </w:rPr>
        <w:t>議題六：「轉移矩陣」、「信賴區間」、「</w:t>
      </w:r>
      <w:proofErr w:type="gramStart"/>
      <w:r w:rsidRPr="00B27CD1">
        <w:rPr>
          <w:rFonts w:hint="eastAsia"/>
        </w:rPr>
        <w:t>插值多項式</w:t>
      </w:r>
      <w:proofErr w:type="gramEnd"/>
      <w:r w:rsidRPr="00B27CD1">
        <w:rPr>
          <w:rFonts w:hint="eastAsia"/>
        </w:rPr>
        <w:t>」、「空間向量</w:t>
      </w:r>
      <w:proofErr w:type="gramStart"/>
      <w:r w:rsidRPr="00B27CD1">
        <w:rPr>
          <w:rFonts w:hint="eastAsia"/>
        </w:rPr>
        <w:t>的外積</w:t>
      </w:r>
      <w:proofErr w:type="gramEnd"/>
      <w:r w:rsidRPr="00B27CD1">
        <w:rPr>
          <w:rFonts w:hint="eastAsia"/>
        </w:rPr>
        <w:t>」、「用向量處理的幾何問題」等特殊課題是否應該留在</w:t>
      </w:r>
      <w:r w:rsidRPr="00B27CD1">
        <w:rPr>
          <w:rFonts w:hint="eastAsia"/>
        </w:rPr>
        <w:t>10-12</w:t>
      </w:r>
      <w:r w:rsidRPr="00B27CD1">
        <w:rPr>
          <w:rFonts w:hint="eastAsia"/>
        </w:rPr>
        <w:t>年級的必修課程中？</w:t>
      </w:r>
    </w:p>
    <w:p w:rsidR="00213934" w:rsidRPr="00B27CD1" w:rsidRDefault="00213934" w:rsidP="00213934">
      <w:pPr>
        <w:ind w:leftChars="413" w:left="1692" w:hangingChars="292" w:hanging="701"/>
      </w:pPr>
      <w:r w:rsidRPr="00B27CD1">
        <w:rPr>
          <w:rFonts w:hint="eastAsia"/>
        </w:rPr>
        <w:t>建議：向量、矩陣教學宜有更明確的目標，可考慮刪除不直接相關的課題</w:t>
      </w:r>
      <w:r w:rsidRPr="00B27CD1">
        <w:rPr>
          <w:rFonts w:hint="eastAsia"/>
        </w:rPr>
        <w:t xml:space="preserve"> </w:t>
      </w:r>
      <w:r w:rsidRPr="00B27CD1">
        <w:rPr>
          <w:rFonts w:hint="eastAsia"/>
        </w:rPr>
        <w:t>。考慮迴避信賴區間的技術性課題，或者確實發展連續型隨機變數與曲線下面積。</w:t>
      </w:r>
    </w:p>
    <w:p w:rsidR="000D30BC" w:rsidRPr="00B27CD1" w:rsidRDefault="000D30BC" w:rsidP="00E8609D">
      <w:pPr>
        <w:pStyle w:val="afff3"/>
        <w:numPr>
          <w:ilvl w:val="0"/>
          <w:numId w:val="13"/>
        </w:numPr>
        <w:ind w:leftChars="0"/>
      </w:pPr>
      <w:r w:rsidRPr="00B27CD1">
        <w:rPr>
          <w:rFonts w:hint="eastAsia"/>
        </w:rPr>
        <w:t>議題七：是否該在普通高中課程中強化線性代數？它的關鍵概念有哪些？</w:t>
      </w:r>
    </w:p>
    <w:p w:rsidR="00213934" w:rsidRPr="00B27CD1" w:rsidRDefault="00213934" w:rsidP="00213934">
      <w:pPr>
        <w:ind w:leftChars="413" w:left="1692" w:hangingChars="292" w:hanging="701"/>
      </w:pPr>
      <w:r w:rsidRPr="00B27CD1">
        <w:rPr>
          <w:rFonts w:hint="eastAsia"/>
        </w:rPr>
        <w:t>建議：在「線性代數」的大目標下，檢視向量與矩陣的教學目標</w:t>
      </w:r>
      <w:r w:rsidRPr="00B27CD1">
        <w:rPr>
          <w:rFonts w:hint="eastAsia"/>
        </w:rPr>
        <w:t xml:space="preserve"> </w:t>
      </w:r>
      <w:r w:rsidRPr="00B27CD1">
        <w:rPr>
          <w:rFonts w:hint="eastAsia"/>
        </w:rPr>
        <w:t>。將傳統的線性聯立方程式，放在線性代數的脈絡中檢視，發展必要的核心觀念</w:t>
      </w:r>
      <w:r w:rsidRPr="00B27CD1">
        <w:rPr>
          <w:rFonts w:hint="eastAsia"/>
        </w:rPr>
        <w:t xml:space="preserve"> </w:t>
      </w:r>
      <w:r w:rsidRPr="00B27CD1">
        <w:rPr>
          <w:rFonts w:hint="eastAsia"/>
        </w:rPr>
        <w:t>。</w:t>
      </w:r>
    </w:p>
    <w:p w:rsidR="000D30BC" w:rsidRPr="00B27CD1" w:rsidRDefault="000D30BC" w:rsidP="00E8609D">
      <w:pPr>
        <w:pStyle w:val="afff3"/>
        <w:numPr>
          <w:ilvl w:val="0"/>
          <w:numId w:val="13"/>
        </w:numPr>
        <w:ind w:leftChars="0"/>
      </w:pPr>
      <w:r w:rsidRPr="00B27CD1">
        <w:rPr>
          <w:rFonts w:hint="eastAsia"/>
        </w:rPr>
        <w:t>議題八：是否該以多項式函數為限，提早學習微積分？如何切入？</w:t>
      </w:r>
    </w:p>
    <w:p w:rsidR="00213934" w:rsidRPr="00B27CD1" w:rsidRDefault="00213934" w:rsidP="00213934">
      <w:pPr>
        <w:ind w:leftChars="413" w:left="1692" w:hangingChars="292" w:hanging="701"/>
      </w:pPr>
      <w:r w:rsidRPr="00B27CD1">
        <w:rPr>
          <w:rFonts w:hint="eastAsia"/>
        </w:rPr>
        <w:t>建議：十七世紀的微積分不難，難的是十九世紀的嚴格性。可以在多項式除法之後發展多項式導函數，並具體處理極限觀念與符號</w:t>
      </w:r>
      <w:r w:rsidRPr="00B27CD1">
        <w:rPr>
          <w:rFonts w:hint="eastAsia"/>
        </w:rPr>
        <w:t xml:space="preserve"> </w:t>
      </w:r>
      <w:r w:rsidRPr="00B27CD1">
        <w:rPr>
          <w:rFonts w:hint="eastAsia"/>
        </w:rPr>
        <w:t>。</w:t>
      </w:r>
    </w:p>
    <w:p w:rsidR="000D30BC" w:rsidRPr="00B27CD1" w:rsidRDefault="000D30BC" w:rsidP="000D30BC">
      <w:pPr>
        <w:pStyle w:val="20"/>
      </w:pPr>
      <w:r w:rsidRPr="00B27CD1">
        <w:rPr>
          <w:rFonts w:hint="eastAsia"/>
        </w:rPr>
        <w:t>本會觀點</w:t>
      </w:r>
    </w:p>
    <w:p w:rsidR="000D30BC" w:rsidRPr="00B27CD1" w:rsidRDefault="000D30BC" w:rsidP="000D30BC">
      <w:pPr>
        <w:ind w:firstLine="480"/>
      </w:pPr>
      <w:r w:rsidRPr="00B27CD1">
        <w:rPr>
          <w:rFonts w:hint="eastAsia"/>
        </w:rPr>
        <w:t>贊同。</w:t>
      </w:r>
    </w:p>
    <w:p w:rsidR="003A1F3B" w:rsidRPr="00B27CD1" w:rsidRDefault="003A1F3B" w:rsidP="003A1F3B">
      <w:pPr>
        <w:pStyle w:val="1"/>
      </w:pPr>
      <w:r w:rsidRPr="00B27CD1">
        <w:rPr>
          <w:rFonts w:hint="eastAsia"/>
        </w:rPr>
        <w:t>本會建言</w:t>
      </w:r>
    </w:p>
    <w:p w:rsidR="003A1F3B" w:rsidRPr="00B27CD1" w:rsidRDefault="003A1F3B" w:rsidP="003A1F3B">
      <w:pPr>
        <w:pStyle w:val="20"/>
      </w:pPr>
      <w:r w:rsidRPr="00B27CD1">
        <w:rPr>
          <w:rFonts w:hint="eastAsia"/>
        </w:rPr>
        <w:t>數學領域課程分流問題</w:t>
      </w:r>
    </w:p>
    <w:p w:rsidR="00B83FA6" w:rsidRPr="00B27CD1" w:rsidRDefault="00B83FA6" w:rsidP="00B83FA6">
      <w:pPr>
        <w:pStyle w:val="30"/>
        <w:spacing w:before="180"/>
      </w:pPr>
      <w:r w:rsidRPr="00B27CD1">
        <w:rPr>
          <w:rFonts w:hint="eastAsia"/>
        </w:rPr>
        <w:t>說明</w:t>
      </w:r>
    </w:p>
    <w:p w:rsidR="00CC62F1" w:rsidRPr="00B27CD1" w:rsidRDefault="003A1F3B" w:rsidP="003A1F3B">
      <w:pPr>
        <w:ind w:firstLine="480"/>
      </w:pPr>
      <w:r w:rsidRPr="00B27CD1">
        <w:rPr>
          <w:rFonts w:hint="eastAsia"/>
        </w:rPr>
        <w:t>目前的學制，除了國中、小學之外，高中主要成普通高中、綜合高中、單一型高中、職業學校。</w:t>
      </w:r>
    </w:p>
    <w:p w:rsidR="00CC62F1" w:rsidRPr="00B27CD1" w:rsidRDefault="003A1F3B" w:rsidP="00E8609D">
      <w:pPr>
        <w:pStyle w:val="afff3"/>
        <w:numPr>
          <w:ilvl w:val="0"/>
          <w:numId w:val="10"/>
        </w:numPr>
        <w:ind w:leftChars="0"/>
      </w:pPr>
      <w:r w:rsidRPr="00AB7150">
        <w:rPr>
          <w:rFonts w:hint="eastAsia"/>
          <w:highlight w:val="yellow"/>
        </w:rPr>
        <w:t>普通高中</w:t>
      </w:r>
      <w:r w:rsidR="00CC62F1" w:rsidRPr="00AB7150">
        <w:rPr>
          <w:rFonts w:hint="eastAsia"/>
          <w:highlight w:val="yellow"/>
        </w:rPr>
        <w:t>高一、二必修</w:t>
      </w:r>
      <w:r w:rsidR="00CC62F1" w:rsidRPr="00AB7150">
        <w:rPr>
          <w:rFonts w:hint="eastAsia"/>
          <w:highlight w:val="yellow"/>
        </w:rPr>
        <w:t>16</w:t>
      </w:r>
      <w:r w:rsidR="00CC62F1" w:rsidRPr="00AB7150">
        <w:rPr>
          <w:rFonts w:hint="eastAsia"/>
          <w:highlight w:val="yellow"/>
        </w:rPr>
        <w:t>學分，</w:t>
      </w:r>
      <w:r w:rsidRPr="00AB7150">
        <w:rPr>
          <w:rFonts w:hint="eastAsia"/>
          <w:highlight w:val="yellow"/>
        </w:rPr>
        <w:t>在高三分流</w:t>
      </w:r>
      <w:r w:rsidR="00CC62F1" w:rsidRPr="00B27CD1">
        <w:rPr>
          <w:rFonts w:hint="eastAsia"/>
        </w:rPr>
        <w:t>，分為甲、乙分別為</w:t>
      </w:r>
      <w:r w:rsidR="00CC62F1" w:rsidRPr="00B27CD1">
        <w:rPr>
          <w:rFonts w:hint="eastAsia"/>
        </w:rPr>
        <w:t>8</w:t>
      </w:r>
      <w:r w:rsidR="00CC62F1" w:rsidRPr="00B27CD1">
        <w:rPr>
          <w:rFonts w:hint="eastAsia"/>
        </w:rPr>
        <w:t>和</w:t>
      </w:r>
      <w:r w:rsidR="00CC62F1" w:rsidRPr="00B27CD1">
        <w:rPr>
          <w:rFonts w:hint="eastAsia"/>
        </w:rPr>
        <w:t>6</w:t>
      </w:r>
      <w:r w:rsidR="00CC62F1" w:rsidRPr="00B27CD1">
        <w:rPr>
          <w:rFonts w:hint="eastAsia"/>
        </w:rPr>
        <w:t>學分</w:t>
      </w:r>
      <w:r w:rsidRPr="00B27CD1">
        <w:rPr>
          <w:rFonts w:hint="eastAsia"/>
        </w:rPr>
        <w:t>。</w:t>
      </w:r>
    </w:p>
    <w:p w:rsidR="00CC62F1" w:rsidRPr="00B27CD1" w:rsidRDefault="003A1F3B" w:rsidP="00E8609D">
      <w:pPr>
        <w:pStyle w:val="afff3"/>
        <w:numPr>
          <w:ilvl w:val="0"/>
          <w:numId w:val="10"/>
        </w:numPr>
        <w:ind w:leftChars="0"/>
      </w:pPr>
      <w:r w:rsidRPr="00AB7150">
        <w:rPr>
          <w:rFonts w:hint="eastAsia"/>
          <w:highlight w:val="yellow"/>
        </w:rPr>
        <w:lastRenderedPageBreak/>
        <w:t>職業學校</w:t>
      </w:r>
      <w:r w:rsidRPr="00B27CD1">
        <w:rPr>
          <w:rFonts w:hint="eastAsia"/>
        </w:rPr>
        <w:t>在分成</w:t>
      </w:r>
      <w:r w:rsidRPr="00B27CD1">
        <w:rPr>
          <w:rFonts w:hint="eastAsia"/>
        </w:rPr>
        <w:t>A, B, C, S</w:t>
      </w:r>
      <w:r w:rsidRPr="00B27CD1">
        <w:rPr>
          <w:rFonts w:hint="eastAsia"/>
        </w:rPr>
        <w:t>四種課程</w:t>
      </w:r>
      <w:r w:rsidR="00B83FA6" w:rsidRPr="00B27CD1">
        <w:rPr>
          <w:rFonts w:hint="eastAsia"/>
        </w:rPr>
        <w:t xml:space="preserve">(A: </w:t>
      </w:r>
      <w:r w:rsidR="00B83FA6" w:rsidRPr="00B27CD1">
        <w:rPr>
          <w:rFonts w:hint="eastAsia"/>
        </w:rPr>
        <w:t>未來工作領域；</w:t>
      </w:r>
      <w:r w:rsidR="00B83FA6" w:rsidRPr="00B27CD1">
        <w:rPr>
          <w:rFonts w:hint="eastAsia"/>
        </w:rPr>
        <w:t xml:space="preserve">B: </w:t>
      </w:r>
      <w:r w:rsidR="00B83FA6" w:rsidRPr="00B27CD1">
        <w:rPr>
          <w:rFonts w:hint="eastAsia"/>
        </w:rPr>
        <w:t>商業專業及資訊應用領域；</w:t>
      </w:r>
      <w:r w:rsidR="00B83FA6" w:rsidRPr="00B27CD1">
        <w:rPr>
          <w:rFonts w:hint="eastAsia"/>
        </w:rPr>
        <w:t xml:space="preserve">C: </w:t>
      </w:r>
      <w:r w:rsidR="00B83FA6" w:rsidRPr="00B27CD1">
        <w:rPr>
          <w:rFonts w:hint="eastAsia"/>
        </w:rPr>
        <w:t>工程專業及資訊應用領域；</w:t>
      </w:r>
      <w:r w:rsidR="00B83FA6" w:rsidRPr="00B27CD1">
        <w:rPr>
          <w:rFonts w:hint="eastAsia"/>
        </w:rPr>
        <w:t xml:space="preserve">S: </w:t>
      </w:r>
      <w:r w:rsidR="00B83FA6" w:rsidRPr="00B27CD1">
        <w:rPr>
          <w:rFonts w:hint="eastAsia"/>
        </w:rPr>
        <w:t>表現藝術之動、</w:t>
      </w:r>
      <w:proofErr w:type="gramStart"/>
      <w:r w:rsidR="00B83FA6" w:rsidRPr="00B27CD1">
        <w:rPr>
          <w:rFonts w:hint="eastAsia"/>
        </w:rPr>
        <w:t>靜化相關</w:t>
      </w:r>
      <w:proofErr w:type="gramEnd"/>
      <w:r w:rsidR="00B83FA6" w:rsidRPr="00B27CD1">
        <w:rPr>
          <w:rFonts w:hint="eastAsia"/>
        </w:rPr>
        <w:t>物理及資訊應用領域</w:t>
      </w:r>
      <w:proofErr w:type="gramStart"/>
      <w:r w:rsidR="00B83FA6" w:rsidRPr="00B27CD1">
        <w:rPr>
          <w:rFonts w:hint="eastAsia"/>
        </w:rPr>
        <w:t>）</w:t>
      </w:r>
      <w:proofErr w:type="gramEnd"/>
      <w:r w:rsidR="00CC62F1" w:rsidRPr="00B27CD1">
        <w:rPr>
          <w:rFonts w:hint="eastAsia"/>
        </w:rPr>
        <w:t>。數學</w:t>
      </w:r>
      <w:r w:rsidR="00CC62F1" w:rsidRPr="00B27CD1">
        <w:rPr>
          <w:rFonts w:hint="eastAsia"/>
        </w:rPr>
        <w:t>A</w:t>
      </w:r>
      <w:r w:rsidR="00CC62F1" w:rsidRPr="00B27CD1">
        <w:rPr>
          <w:rFonts w:hint="eastAsia"/>
        </w:rPr>
        <w:t>學分數：</w:t>
      </w:r>
      <w:r w:rsidR="00CC62F1" w:rsidRPr="00B27CD1">
        <w:rPr>
          <w:rFonts w:hint="eastAsia"/>
        </w:rPr>
        <w:t>8(2/2/2/2)</w:t>
      </w:r>
      <w:r w:rsidR="00160826" w:rsidRPr="00B27CD1">
        <w:rPr>
          <w:rFonts w:hint="eastAsia"/>
        </w:rPr>
        <w:t>。</w:t>
      </w:r>
      <w:r w:rsidR="00CC62F1" w:rsidRPr="00B27CD1">
        <w:rPr>
          <w:rFonts w:hint="eastAsia"/>
        </w:rPr>
        <w:t>數學</w:t>
      </w:r>
      <w:r w:rsidR="00CC62F1" w:rsidRPr="00B27CD1">
        <w:rPr>
          <w:rFonts w:hint="eastAsia"/>
        </w:rPr>
        <w:t>B</w:t>
      </w:r>
      <w:r w:rsidR="00CC62F1" w:rsidRPr="00B27CD1">
        <w:rPr>
          <w:rFonts w:hint="eastAsia"/>
        </w:rPr>
        <w:t>學分數：</w:t>
      </w:r>
      <w:r w:rsidR="00CC62F1" w:rsidRPr="00B27CD1">
        <w:rPr>
          <w:rFonts w:hint="eastAsia"/>
        </w:rPr>
        <w:t>12(3/3/3/3)</w:t>
      </w:r>
      <w:r w:rsidR="00CC62F1" w:rsidRPr="00B27CD1">
        <w:rPr>
          <w:rFonts w:hint="eastAsia"/>
        </w:rPr>
        <w:t>。數學</w:t>
      </w:r>
      <w:r w:rsidR="00CC62F1" w:rsidRPr="00B27CD1">
        <w:rPr>
          <w:rFonts w:hint="eastAsia"/>
        </w:rPr>
        <w:t>C</w:t>
      </w:r>
      <w:r w:rsidR="00CC62F1" w:rsidRPr="00B27CD1">
        <w:rPr>
          <w:rFonts w:hint="eastAsia"/>
        </w:rPr>
        <w:t>學分數：</w:t>
      </w:r>
      <w:r w:rsidR="00CC62F1" w:rsidRPr="00B27CD1">
        <w:rPr>
          <w:rFonts w:hint="eastAsia"/>
        </w:rPr>
        <w:t>16(4/4/4/4)</w:t>
      </w:r>
      <w:r w:rsidR="00CC62F1" w:rsidRPr="00B27CD1">
        <w:rPr>
          <w:rFonts w:hint="eastAsia"/>
        </w:rPr>
        <w:t>。數學</w:t>
      </w:r>
      <w:r w:rsidR="00CC62F1" w:rsidRPr="00B27CD1">
        <w:rPr>
          <w:rFonts w:hint="eastAsia"/>
        </w:rPr>
        <w:t>S(</w:t>
      </w:r>
      <w:r w:rsidR="00CC62F1" w:rsidRPr="00B27CD1">
        <w:rPr>
          <w:rFonts w:hint="eastAsia"/>
        </w:rPr>
        <w:t>專供</w:t>
      </w:r>
      <w:proofErr w:type="gramStart"/>
      <w:r w:rsidR="00CC62F1" w:rsidRPr="00B27CD1">
        <w:rPr>
          <w:rFonts w:hint="eastAsia"/>
        </w:rPr>
        <w:t>藝術群科使用</w:t>
      </w:r>
      <w:proofErr w:type="gramEnd"/>
      <w:r w:rsidR="00CC62F1" w:rsidRPr="00B27CD1">
        <w:rPr>
          <w:rFonts w:hint="eastAsia"/>
        </w:rPr>
        <w:t>)</w:t>
      </w:r>
      <w:r w:rsidR="00CC62F1" w:rsidRPr="00B27CD1">
        <w:rPr>
          <w:rFonts w:hint="eastAsia"/>
        </w:rPr>
        <w:t>學分數：</w:t>
      </w:r>
      <w:r w:rsidR="00CC62F1" w:rsidRPr="00B27CD1">
        <w:rPr>
          <w:rFonts w:hint="eastAsia"/>
        </w:rPr>
        <w:t>4(2/2)</w:t>
      </w:r>
      <w:r w:rsidR="00CC62F1" w:rsidRPr="00B27CD1">
        <w:rPr>
          <w:rFonts w:hint="eastAsia"/>
        </w:rPr>
        <w:t>～</w:t>
      </w:r>
      <w:r w:rsidR="00CC62F1" w:rsidRPr="00B27CD1">
        <w:rPr>
          <w:rFonts w:hint="eastAsia"/>
        </w:rPr>
        <w:t>6(3/3)</w:t>
      </w:r>
      <w:r w:rsidR="00CC62F1" w:rsidRPr="00B27CD1">
        <w:rPr>
          <w:rFonts w:hint="eastAsia"/>
        </w:rPr>
        <w:t>。</w:t>
      </w:r>
      <w:r w:rsidR="00160826" w:rsidRPr="00B27CD1">
        <w:rPr>
          <w:rFonts w:hint="eastAsia"/>
        </w:rPr>
        <w:t>A, B, C</w:t>
      </w:r>
      <w:r w:rsidR="00160826" w:rsidRPr="00B27CD1">
        <w:rPr>
          <w:rFonts w:hint="eastAsia"/>
        </w:rPr>
        <w:t>於高一、二修讀；</w:t>
      </w:r>
      <w:r w:rsidR="00160826" w:rsidRPr="00B27CD1">
        <w:rPr>
          <w:rFonts w:hint="eastAsia"/>
        </w:rPr>
        <w:t>S</w:t>
      </w:r>
      <w:r w:rsidR="00160826" w:rsidRPr="00B27CD1">
        <w:rPr>
          <w:rFonts w:hint="eastAsia"/>
        </w:rPr>
        <w:t>於</w:t>
      </w:r>
      <w:r w:rsidR="00160826" w:rsidRPr="00AB7150">
        <w:rPr>
          <w:rFonts w:hint="eastAsia"/>
          <w:highlight w:val="yellow"/>
        </w:rPr>
        <w:t>高一修讀</w:t>
      </w:r>
      <w:r w:rsidR="00160826" w:rsidRPr="00B27CD1">
        <w:rPr>
          <w:rFonts w:hint="eastAsia"/>
        </w:rPr>
        <w:t>。</w:t>
      </w:r>
    </w:p>
    <w:p w:rsidR="00CC62F1" w:rsidRPr="00B27CD1" w:rsidRDefault="00CC62F1" w:rsidP="00E8609D">
      <w:pPr>
        <w:pStyle w:val="afff3"/>
        <w:numPr>
          <w:ilvl w:val="0"/>
          <w:numId w:val="10"/>
        </w:numPr>
        <w:ind w:leftChars="0"/>
      </w:pPr>
      <w:r w:rsidRPr="00B27CD1">
        <w:rPr>
          <w:rFonts w:hint="eastAsia"/>
        </w:rPr>
        <w:t>建議開課學期：第一學年第一、二學期</w:t>
      </w:r>
    </w:p>
    <w:p w:rsidR="003A1F3B" w:rsidRPr="00B27CD1" w:rsidRDefault="00CC62F1" w:rsidP="00E8609D">
      <w:pPr>
        <w:pStyle w:val="afff3"/>
        <w:numPr>
          <w:ilvl w:val="0"/>
          <w:numId w:val="10"/>
        </w:numPr>
        <w:ind w:leftChars="0"/>
      </w:pPr>
      <w:r w:rsidRPr="00B27CD1">
        <w:rPr>
          <w:rFonts w:hint="eastAsia"/>
        </w:rPr>
        <w:t>綜合高中必修</w:t>
      </w:r>
      <w:r w:rsidRPr="00B27CD1">
        <w:rPr>
          <w:rFonts w:hint="eastAsia"/>
        </w:rPr>
        <w:t>8</w:t>
      </w:r>
      <w:r w:rsidRPr="00B27CD1">
        <w:rPr>
          <w:rFonts w:hint="eastAsia"/>
        </w:rPr>
        <w:t>學分，開設於一年級。</w:t>
      </w:r>
    </w:p>
    <w:p w:rsidR="00B83FA6" w:rsidRPr="00B27CD1" w:rsidRDefault="00B83FA6" w:rsidP="003A1F3B">
      <w:pPr>
        <w:ind w:firstLine="480"/>
      </w:pPr>
      <w:r w:rsidRPr="00AB7150">
        <w:rPr>
          <w:rFonts w:hint="eastAsia"/>
          <w:highlight w:val="yellow"/>
        </w:rPr>
        <w:t>前導研究建議：高二開始分流</w:t>
      </w:r>
      <w:r w:rsidRPr="00B27CD1">
        <w:rPr>
          <w:rFonts w:hint="eastAsia"/>
        </w:rPr>
        <w:t>。</w:t>
      </w:r>
    </w:p>
    <w:p w:rsidR="00B83FA6" w:rsidRPr="00B27CD1" w:rsidRDefault="00B83FA6" w:rsidP="00B83FA6">
      <w:pPr>
        <w:ind w:firstLine="480"/>
      </w:pPr>
      <w:r w:rsidRPr="00B27CD1">
        <w:t>2014/09/25</w:t>
      </w:r>
      <w:r w:rsidRPr="00AB7150">
        <w:rPr>
          <w:rFonts w:hint="eastAsia"/>
          <w:highlight w:val="yellow"/>
        </w:rPr>
        <w:t>聯合報</w:t>
      </w:r>
      <w:r w:rsidRPr="00B27CD1">
        <w:rPr>
          <w:rFonts w:hint="eastAsia"/>
        </w:rPr>
        <w:t xml:space="preserve"> (</w:t>
      </w:r>
      <w:r w:rsidRPr="00B27CD1">
        <w:t xml:space="preserve"> http://mag.udn.com/mag/edu/storypage.jsp?f_ART_ID=537123</w:t>
      </w:r>
      <w:r w:rsidRPr="00B27CD1">
        <w:rPr>
          <w:rFonts w:hint="eastAsia"/>
        </w:rPr>
        <w:t xml:space="preserve">) </w:t>
      </w:r>
      <w:r w:rsidRPr="00B27CD1">
        <w:rPr>
          <w:rFonts w:hint="eastAsia"/>
        </w:rPr>
        <w:t>登</w:t>
      </w:r>
      <w:r w:rsidRPr="00AB7150">
        <w:rPr>
          <w:rFonts w:hint="eastAsia"/>
          <w:highlight w:val="yellow"/>
        </w:rPr>
        <w:t>教育部規劃</w:t>
      </w:r>
      <w:r w:rsidRPr="00B27CD1">
        <w:rPr>
          <w:rFonts w:hint="eastAsia"/>
        </w:rPr>
        <w:t>：數學部分，目前高中二年級下學期才進行分組，未來會提前</w:t>
      </w:r>
      <w:r w:rsidRPr="00AB7150">
        <w:rPr>
          <w:rFonts w:hint="eastAsia"/>
          <w:highlight w:val="yellow"/>
        </w:rPr>
        <w:t>在高一下進行分組。</w:t>
      </w:r>
    </w:p>
    <w:p w:rsidR="00B83FA6" w:rsidRPr="00B27CD1" w:rsidRDefault="00B83FA6" w:rsidP="00B83FA6">
      <w:pPr>
        <w:pStyle w:val="30"/>
        <w:spacing w:before="180"/>
      </w:pPr>
      <w:r w:rsidRPr="00B27CD1">
        <w:rPr>
          <w:rFonts w:hint="eastAsia"/>
        </w:rPr>
        <w:t>建議</w:t>
      </w:r>
    </w:p>
    <w:p w:rsidR="00B83FA6" w:rsidRPr="00B27CD1" w:rsidRDefault="00B83FA6" w:rsidP="00B83FA6">
      <w:pPr>
        <w:ind w:firstLine="480"/>
      </w:pPr>
      <w:r w:rsidRPr="00B27CD1">
        <w:rPr>
          <w:rFonts w:hint="eastAsia"/>
        </w:rPr>
        <w:t>統一於</w:t>
      </w:r>
      <w:r w:rsidRPr="00AB7150">
        <w:rPr>
          <w:rFonts w:hint="eastAsia"/>
          <w:highlight w:val="yellow"/>
        </w:rPr>
        <w:t>高一下開始分流</w:t>
      </w:r>
      <w:r w:rsidRPr="00B27CD1">
        <w:rPr>
          <w:rFonts w:hint="eastAsia"/>
        </w:rPr>
        <w:t>。</w:t>
      </w:r>
    </w:p>
    <w:p w:rsidR="00B83FA6" w:rsidRPr="00B27CD1" w:rsidRDefault="00B83FA6" w:rsidP="00B83FA6">
      <w:pPr>
        <w:pStyle w:val="20"/>
      </w:pPr>
      <w:r w:rsidRPr="00B27CD1">
        <w:rPr>
          <w:rFonts w:hint="eastAsia"/>
        </w:rPr>
        <w:t>教學時數問題</w:t>
      </w:r>
    </w:p>
    <w:p w:rsidR="00B83FA6" w:rsidRPr="00B27CD1" w:rsidRDefault="00B83FA6" w:rsidP="00B83FA6">
      <w:pPr>
        <w:pStyle w:val="30"/>
        <w:spacing w:before="180"/>
      </w:pPr>
      <w:r w:rsidRPr="00B27CD1">
        <w:rPr>
          <w:rFonts w:hint="eastAsia"/>
        </w:rPr>
        <w:t>說明</w:t>
      </w:r>
    </w:p>
    <w:p w:rsidR="00510C28" w:rsidRPr="00B27CD1" w:rsidRDefault="00510C28" w:rsidP="00B83FA6">
      <w:pPr>
        <w:ind w:firstLine="480"/>
      </w:pPr>
      <w:r w:rsidRPr="00B27CD1">
        <w:rPr>
          <w:rFonts w:hint="eastAsia"/>
        </w:rPr>
        <w:t>現況</w:t>
      </w:r>
    </w:p>
    <w:p w:rsidR="00F76375" w:rsidRPr="00B27CD1" w:rsidRDefault="00F76375" w:rsidP="00E8609D">
      <w:pPr>
        <w:pStyle w:val="afff3"/>
        <w:numPr>
          <w:ilvl w:val="0"/>
          <w:numId w:val="12"/>
        </w:numPr>
        <w:ind w:leftChars="0"/>
      </w:pPr>
      <w:r w:rsidRPr="00B27CD1">
        <w:rPr>
          <w:rFonts w:hint="eastAsia"/>
        </w:rPr>
        <w:t>國中和小學方面，如下表，但教育部於</w:t>
      </w:r>
      <w:r w:rsidRPr="00B27CD1">
        <w:rPr>
          <w:rFonts w:hint="eastAsia"/>
        </w:rPr>
        <w:t>92</w:t>
      </w:r>
      <w:r w:rsidRPr="00B27CD1">
        <w:rPr>
          <w:rFonts w:hint="eastAsia"/>
        </w:rPr>
        <w:t>年</w:t>
      </w:r>
      <w:r w:rsidRPr="00B27CD1">
        <w:rPr>
          <w:rFonts w:hint="eastAsia"/>
        </w:rPr>
        <w:t>12</w:t>
      </w:r>
      <w:r w:rsidRPr="00B27CD1">
        <w:rPr>
          <w:rFonts w:hint="eastAsia"/>
        </w:rPr>
        <w:t>月</w:t>
      </w:r>
      <w:r w:rsidRPr="00B27CD1">
        <w:rPr>
          <w:rFonts w:hint="eastAsia"/>
        </w:rPr>
        <w:t>05</w:t>
      </w:r>
      <w:r w:rsidRPr="00B27CD1">
        <w:rPr>
          <w:rFonts w:hint="eastAsia"/>
        </w:rPr>
        <w:t>日發函（台國字第</w:t>
      </w:r>
      <w:r w:rsidRPr="00B27CD1">
        <w:rPr>
          <w:rFonts w:hint="eastAsia"/>
        </w:rPr>
        <w:t>0920176439</w:t>
      </w:r>
      <w:r w:rsidRPr="00B27CD1">
        <w:rPr>
          <w:rFonts w:hint="eastAsia"/>
        </w:rPr>
        <w:t>號）通知各國民中小學實施數學領域教學時，其領域學習節數儘量以上限（</w:t>
      </w:r>
      <w:r w:rsidRPr="00B27CD1">
        <w:rPr>
          <w:rFonts w:hint="eastAsia"/>
        </w:rPr>
        <w:t>15</w:t>
      </w:r>
      <w:proofErr w:type="gramStart"/>
      <w:r w:rsidRPr="00B27CD1">
        <w:rPr>
          <w:rFonts w:hint="eastAsia"/>
        </w:rPr>
        <w:t>﹪</w:t>
      </w:r>
      <w:proofErr w:type="gramEnd"/>
      <w:r w:rsidRPr="00B27CD1">
        <w:rPr>
          <w:rFonts w:hint="eastAsia"/>
        </w:rPr>
        <w:t>）來安排，並於「彈性學習節數」安排數學補強教學活動。</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5"/>
        <w:gridCol w:w="456"/>
        <w:gridCol w:w="456"/>
        <w:gridCol w:w="456"/>
        <w:gridCol w:w="456"/>
        <w:gridCol w:w="456"/>
        <w:gridCol w:w="456"/>
        <w:gridCol w:w="456"/>
        <w:gridCol w:w="456"/>
        <w:gridCol w:w="457"/>
      </w:tblGrid>
      <w:tr w:rsidR="00F76375" w:rsidRPr="00B27CD1" w:rsidTr="00923231">
        <w:trPr>
          <w:trHeight w:hRule="exact" w:val="383"/>
        </w:trPr>
        <w:tc>
          <w:tcPr>
            <w:tcW w:w="2235" w:type="dxa"/>
          </w:tcPr>
          <w:p w:rsidR="00F76375" w:rsidRPr="00B27CD1" w:rsidRDefault="00F76375" w:rsidP="00923231">
            <w:pPr>
              <w:ind w:firstLineChars="16" w:firstLine="38"/>
            </w:pPr>
            <w:r w:rsidRPr="00B27CD1">
              <w:rPr>
                <w:rFonts w:hint="eastAsia"/>
              </w:rPr>
              <w:t>年級</w:t>
            </w:r>
          </w:p>
        </w:tc>
        <w:tc>
          <w:tcPr>
            <w:tcW w:w="456" w:type="dxa"/>
          </w:tcPr>
          <w:p w:rsidR="00F76375" w:rsidRPr="00B27CD1" w:rsidRDefault="00F76375" w:rsidP="00923231">
            <w:pPr>
              <w:ind w:firstLineChars="16" w:firstLine="38"/>
              <w:jc w:val="center"/>
            </w:pPr>
            <w:r w:rsidRPr="00B27CD1">
              <w:t>1</w:t>
            </w:r>
          </w:p>
        </w:tc>
        <w:tc>
          <w:tcPr>
            <w:tcW w:w="456" w:type="dxa"/>
          </w:tcPr>
          <w:p w:rsidR="00F76375" w:rsidRPr="00B27CD1" w:rsidRDefault="00F76375" w:rsidP="00923231">
            <w:pPr>
              <w:ind w:firstLineChars="16" w:firstLine="38"/>
              <w:jc w:val="center"/>
            </w:pPr>
            <w:r w:rsidRPr="00B27CD1">
              <w:t>2</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5</w:t>
            </w:r>
          </w:p>
        </w:tc>
        <w:tc>
          <w:tcPr>
            <w:tcW w:w="456" w:type="dxa"/>
          </w:tcPr>
          <w:p w:rsidR="00F76375" w:rsidRPr="00B27CD1" w:rsidRDefault="00F76375" w:rsidP="00923231">
            <w:pPr>
              <w:ind w:firstLineChars="16" w:firstLine="38"/>
              <w:jc w:val="center"/>
            </w:pPr>
            <w:r w:rsidRPr="00B27CD1">
              <w:t>6</w:t>
            </w:r>
          </w:p>
        </w:tc>
        <w:tc>
          <w:tcPr>
            <w:tcW w:w="456" w:type="dxa"/>
          </w:tcPr>
          <w:p w:rsidR="00F76375" w:rsidRPr="00B27CD1" w:rsidRDefault="00F76375" w:rsidP="00923231">
            <w:pPr>
              <w:ind w:firstLineChars="16" w:firstLine="38"/>
              <w:jc w:val="center"/>
            </w:pPr>
            <w:r w:rsidRPr="00B27CD1">
              <w:t>7</w:t>
            </w:r>
          </w:p>
        </w:tc>
        <w:tc>
          <w:tcPr>
            <w:tcW w:w="456" w:type="dxa"/>
          </w:tcPr>
          <w:p w:rsidR="00F76375" w:rsidRPr="00B27CD1" w:rsidRDefault="00F76375" w:rsidP="00923231">
            <w:pPr>
              <w:ind w:firstLineChars="16" w:firstLine="38"/>
              <w:jc w:val="center"/>
            </w:pPr>
            <w:r w:rsidRPr="00B27CD1">
              <w:t>8</w:t>
            </w:r>
          </w:p>
        </w:tc>
        <w:tc>
          <w:tcPr>
            <w:tcW w:w="457" w:type="dxa"/>
          </w:tcPr>
          <w:p w:rsidR="00F76375" w:rsidRPr="00B27CD1" w:rsidRDefault="00F76375" w:rsidP="00923231">
            <w:pPr>
              <w:ind w:firstLineChars="16" w:firstLine="38"/>
              <w:jc w:val="center"/>
            </w:pPr>
            <w:r w:rsidRPr="00B27CD1">
              <w:t>9</w:t>
            </w:r>
          </w:p>
        </w:tc>
      </w:tr>
      <w:tr w:rsidR="00F76375" w:rsidRPr="00B27CD1" w:rsidTr="00923231">
        <w:trPr>
          <w:trHeight w:hRule="exact" w:val="449"/>
        </w:trPr>
        <w:tc>
          <w:tcPr>
            <w:tcW w:w="2235" w:type="dxa"/>
          </w:tcPr>
          <w:p w:rsidR="00F76375" w:rsidRPr="00B27CD1" w:rsidRDefault="00F76375" w:rsidP="00923231">
            <w:pPr>
              <w:ind w:firstLineChars="16" w:firstLine="38"/>
            </w:pPr>
            <w:r w:rsidRPr="00B27CD1">
              <w:rPr>
                <w:rFonts w:hint="eastAsia"/>
              </w:rPr>
              <w:t>現行實際教學節數</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3+</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7" w:type="dxa"/>
          </w:tcPr>
          <w:p w:rsidR="00F76375" w:rsidRPr="00B27CD1" w:rsidRDefault="00F76375" w:rsidP="00923231">
            <w:pPr>
              <w:ind w:firstLineChars="16" w:firstLine="38"/>
              <w:jc w:val="center"/>
            </w:pPr>
            <w:r w:rsidRPr="00B27CD1">
              <w:t>4+</w:t>
            </w:r>
          </w:p>
        </w:tc>
      </w:tr>
      <w:tr w:rsidR="00F76375" w:rsidRPr="00B27CD1" w:rsidTr="00923231">
        <w:trPr>
          <w:trHeight w:hRule="exact" w:val="451"/>
        </w:trPr>
        <w:tc>
          <w:tcPr>
            <w:tcW w:w="2235" w:type="dxa"/>
          </w:tcPr>
          <w:p w:rsidR="00F76375" w:rsidRPr="00B27CD1" w:rsidRDefault="00F76375" w:rsidP="00923231">
            <w:pPr>
              <w:ind w:firstLineChars="16" w:firstLine="38"/>
            </w:pPr>
            <w:r w:rsidRPr="00B27CD1">
              <w:t>12</w:t>
            </w:r>
            <w:r w:rsidRPr="00B27CD1">
              <w:rPr>
                <w:rFonts w:hint="eastAsia"/>
              </w:rPr>
              <w:t>年國教草案節數</w:t>
            </w:r>
          </w:p>
        </w:tc>
        <w:tc>
          <w:tcPr>
            <w:tcW w:w="456" w:type="dxa"/>
          </w:tcPr>
          <w:p w:rsidR="00F76375" w:rsidRPr="00B27CD1" w:rsidRDefault="00F76375" w:rsidP="00923231">
            <w:pPr>
              <w:ind w:firstLineChars="16" w:firstLine="38"/>
              <w:jc w:val="center"/>
            </w:pPr>
            <w:r w:rsidRPr="00B27CD1">
              <w:rPr>
                <w:rFonts w:hint="eastAsia"/>
              </w:rPr>
              <w:t>4</w:t>
            </w:r>
          </w:p>
        </w:tc>
        <w:tc>
          <w:tcPr>
            <w:tcW w:w="456" w:type="dxa"/>
          </w:tcPr>
          <w:p w:rsidR="00F76375" w:rsidRPr="00B27CD1" w:rsidRDefault="00F76375" w:rsidP="00923231">
            <w:pPr>
              <w:ind w:firstLineChars="16" w:firstLine="38"/>
              <w:jc w:val="center"/>
            </w:pPr>
            <w:r w:rsidRPr="00B27CD1">
              <w:rPr>
                <w:rFonts w:hint="eastAsia"/>
              </w:rPr>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6" w:type="dxa"/>
          </w:tcPr>
          <w:p w:rsidR="00F76375" w:rsidRPr="00B27CD1" w:rsidRDefault="00F76375" w:rsidP="00923231">
            <w:pPr>
              <w:ind w:firstLineChars="16" w:firstLine="38"/>
              <w:jc w:val="center"/>
            </w:pPr>
            <w:r w:rsidRPr="00B27CD1">
              <w:t>4</w:t>
            </w:r>
          </w:p>
        </w:tc>
        <w:tc>
          <w:tcPr>
            <w:tcW w:w="457" w:type="dxa"/>
          </w:tcPr>
          <w:p w:rsidR="00F76375" w:rsidRPr="00B27CD1" w:rsidRDefault="00F76375" w:rsidP="00923231">
            <w:pPr>
              <w:ind w:firstLineChars="16" w:firstLine="38"/>
              <w:jc w:val="center"/>
            </w:pPr>
            <w:r w:rsidRPr="00B27CD1">
              <w:t>4</w:t>
            </w:r>
          </w:p>
        </w:tc>
      </w:tr>
      <w:tr w:rsidR="00F76375" w:rsidRPr="00B27CD1" w:rsidTr="00923231">
        <w:trPr>
          <w:trHeight w:hRule="exact" w:val="451"/>
        </w:trPr>
        <w:tc>
          <w:tcPr>
            <w:tcW w:w="2235" w:type="dxa"/>
          </w:tcPr>
          <w:p w:rsidR="00F76375" w:rsidRPr="00AB7150" w:rsidRDefault="00F76375" w:rsidP="00923231">
            <w:pPr>
              <w:ind w:firstLineChars="16" w:firstLine="38"/>
              <w:rPr>
                <w:highlight w:val="yellow"/>
              </w:rPr>
            </w:pPr>
            <w:r w:rsidRPr="00AB7150">
              <w:rPr>
                <w:rFonts w:hint="eastAsia"/>
                <w:highlight w:val="yellow"/>
              </w:rPr>
              <w:t>本會主張節數</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4</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6" w:type="dxa"/>
          </w:tcPr>
          <w:p w:rsidR="00F76375" w:rsidRPr="00AB7150" w:rsidRDefault="00F76375" w:rsidP="00923231">
            <w:pPr>
              <w:ind w:firstLineChars="16" w:firstLine="38"/>
              <w:jc w:val="center"/>
              <w:rPr>
                <w:highlight w:val="yellow"/>
              </w:rPr>
            </w:pPr>
            <w:r w:rsidRPr="00AB7150">
              <w:rPr>
                <w:highlight w:val="yellow"/>
              </w:rPr>
              <w:t>5</w:t>
            </w:r>
          </w:p>
        </w:tc>
        <w:tc>
          <w:tcPr>
            <w:tcW w:w="457" w:type="dxa"/>
          </w:tcPr>
          <w:p w:rsidR="00F76375" w:rsidRPr="00AB7150" w:rsidRDefault="00F76375" w:rsidP="00923231">
            <w:pPr>
              <w:ind w:firstLineChars="16" w:firstLine="38"/>
              <w:jc w:val="center"/>
              <w:rPr>
                <w:highlight w:val="yellow"/>
              </w:rPr>
            </w:pPr>
            <w:r w:rsidRPr="00AB7150">
              <w:rPr>
                <w:highlight w:val="yellow"/>
              </w:rPr>
              <w:t>5</w:t>
            </w:r>
          </w:p>
        </w:tc>
      </w:tr>
    </w:tbl>
    <w:p w:rsidR="00510C28" w:rsidRPr="00B27CD1" w:rsidRDefault="00510C28" w:rsidP="00E8609D">
      <w:pPr>
        <w:pStyle w:val="afff3"/>
        <w:numPr>
          <w:ilvl w:val="0"/>
          <w:numId w:val="12"/>
        </w:numPr>
        <w:ind w:leftChars="0"/>
      </w:pPr>
      <w:r w:rsidRPr="00B27CD1">
        <w:rPr>
          <w:rFonts w:hint="eastAsia"/>
        </w:rPr>
        <w:t>普通高中高一、二必修</w:t>
      </w:r>
      <w:r w:rsidRPr="00B27CD1">
        <w:rPr>
          <w:rFonts w:hint="eastAsia"/>
        </w:rPr>
        <w:t>16</w:t>
      </w:r>
      <w:r w:rsidRPr="00B27CD1">
        <w:rPr>
          <w:rFonts w:hint="eastAsia"/>
        </w:rPr>
        <w:t>學分，在高三分流，分為甲、乙分別為</w:t>
      </w:r>
      <w:r w:rsidRPr="00B27CD1">
        <w:rPr>
          <w:rFonts w:hint="eastAsia"/>
        </w:rPr>
        <w:t>8</w:t>
      </w:r>
      <w:r w:rsidRPr="00B27CD1">
        <w:rPr>
          <w:rFonts w:hint="eastAsia"/>
        </w:rPr>
        <w:t>和</w:t>
      </w:r>
      <w:r w:rsidRPr="00B27CD1">
        <w:rPr>
          <w:rFonts w:hint="eastAsia"/>
        </w:rPr>
        <w:t>6</w:t>
      </w:r>
      <w:r w:rsidRPr="00B27CD1">
        <w:rPr>
          <w:rFonts w:hint="eastAsia"/>
        </w:rPr>
        <w:t>學分。</w:t>
      </w:r>
    </w:p>
    <w:p w:rsidR="00510C28" w:rsidRPr="00B27CD1" w:rsidRDefault="00510C28" w:rsidP="00E8609D">
      <w:pPr>
        <w:pStyle w:val="afff3"/>
        <w:numPr>
          <w:ilvl w:val="0"/>
          <w:numId w:val="12"/>
        </w:numPr>
        <w:ind w:leftChars="0"/>
      </w:pPr>
      <w:r w:rsidRPr="00B27CD1">
        <w:rPr>
          <w:rFonts w:hint="eastAsia"/>
        </w:rPr>
        <w:t>職業學校在分成</w:t>
      </w:r>
      <w:r w:rsidRPr="00B27CD1">
        <w:rPr>
          <w:rFonts w:hint="eastAsia"/>
        </w:rPr>
        <w:t>A, B, C, S</w:t>
      </w:r>
      <w:r w:rsidRPr="00B27CD1">
        <w:rPr>
          <w:rFonts w:hint="eastAsia"/>
        </w:rPr>
        <w:t>四種課程</w:t>
      </w:r>
      <w:r w:rsidRPr="00B27CD1">
        <w:rPr>
          <w:rFonts w:hint="eastAsia"/>
        </w:rPr>
        <w:t xml:space="preserve">(A: </w:t>
      </w:r>
      <w:r w:rsidRPr="00B27CD1">
        <w:rPr>
          <w:rFonts w:hint="eastAsia"/>
        </w:rPr>
        <w:t>未來工作領域；</w:t>
      </w:r>
      <w:r w:rsidRPr="00B27CD1">
        <w:rPr>
          <w:rFonts w:hint="eastAsia"/>
        </w:rPr>
        <w:t xml:space="preserve">B: </w:t>
      </w:r>
      <w:r w:rsidRPr="00B27CD1">
        <w:rPr>
          <w:rFonts w:hint="eastAsia"/>
        </w:rPr>
        <w:t>商業專業及資訊應用領域；</w:t>
      </w:r>
      <w:r w:rsidRPr="00B27CD1">
        <w:rPr>
          <w:rFonts w:hint="eastAsia"/>
        </w:rPr>
        <w:t xml:space="preserve">C: </w:t>
      </w:r>
      <w:r w:rsidRPr="00B27CD1">
        <w:rPr>
          <w:rFonts w:hint="eastAsia"/>
        </w:rPr>
        <w:t>工程專業及資訊應用領域；</w:t>
      </w:r>
      <w:r w:rsidRPr="00B27CD1">
        <w:rPr>
          <w:rFonts w:hint="eastAsia"/>
        </w:rPr>
        <w:t xml:space="preserve">S: </w:t>
      </w:r>
      <w:r w:rsidRPr="00B27CD1">
        <w:rPr>
          <w:rFonts w:hint="eastAsia"/>
        </w:rPr>
        <w:t>表現藝術之動、</w:t>
      </w:r>
      <w:proofErr w:type="gramStart"/>
      <w:r w:rsidRPr="00B27CD1">
        <w:rPr>
          <w:rFonts w:hint="eastAsia"/>
        </w:rPr>
        <w:t>靜化相關</w:t>
      </w:r>
      <w:proofErr w:type="gramEnd"/>
      <w:r w:rsidRPr="00B27CD1">
        <w:rPr>
          <w:rFonts w:hint="eastAsia"/>
        </w:rPr>
        <w:t>物理及資訊應用領域</w:t>
      </w:r>
      <w:proofErr w:type="gramStart"/>
      <w:r w:rsidRPr="00B27CD1">
        <w:rPr>
          <w:rFonts w:hint="eastAsia"/>
        </w:rPr>
        <w:t>）</w:t>
      </w:r>
      <w:proofErr w:type="gramEnd"/>
      <w:r w:rsidRPr="00B27CD1">
        <w:rPr>
          <w:rFonts w:hint="eastAsia"/>
        </w:rPr>
        <w:t>。數學</w:t>
      </w:r>
      <w:r w:rsidRPr="00B27CD1">
        <w:rPr>
          <w:rFonts w:hint="eastAsia"/>
        </w:rPr>
        <w:t>A</w:t>
      </w:r>
      <w:r w:rsidRPr="00B27CD1">
        <w:rPr>
          <w:rFonts w:hint="eastAsia"/>
        </w:rPr>
        <w:t>學分數：</w:t>
      </w:r>
      <w:r w:rsidRPr="00B27CD1">
        <w:rPr>
          <w:rFonts w:hint="eastAsia"/>
        </w:rPr>
        <w:t>8(2/2/2/2)</w:t>
      </w:r>
      <w:r w:rsidRPr="00B27CD1">
        <w:rPr>
          <w:rFonts w:hint="eastAsia"/>
        </w:rPr>
        <w:t>。數學</w:t>
      </w:r>
      <w:r w:rsidRPr="00B27CD1">
        <w:rPr>
          <w:rFonts w:hint="eastAsia"/>
        </w:rPr>
        <w:t>B</w:t>
      </w:r>
      <w:r w:rsidRPr="00B27CD1">
        <w:rPr>
          <w:rFonts w:hint="eastAsia"/>
        </w:rPr>
        <w:t>學分數：</w:t>
      </w:r>
      <w:r w:rsidRPr="00B27CD1">
        <w:rPr>
          <w:rFonts w:hint="eastAsia"/>
        </w:rPr>
        <w:t>12(3/3/3/3)</w:t>
      </w:r>
      <w:r w:rsidRPr="00B27CD1">
        <w:rPr>
          <w:rFonts w:hint="eastAsia"/>
        </w:rPr>
        <w:t>。數學</w:t>
      </w:r>
      <w:r w:rsidRPr="00B27CD1">
        <w:rPr>
          <w:rFonts w:hint="eastAsia"/>
        </w:rPr>
        <w:t>C</w:t>
      </w:r>
      <w:r w:rsidRPr="00B27CD1">
        <w:rPr>
          <w:rFonts w:hint="eastAsia"/>
        </w:rPr>
        <w:t>學分數：</w:t>
      </w:r>
      <w:r w:rsidRPr="00B27CD1">
        <w:rPr>
          <w:rFonts w:hint="eastAsia"/>
        </w:rPr>
        <w:t>16(4/4/4/4)</w:t>
      </w:r>
      <w:r w:rsidRPr="00B27CD1">
        <w:rPr>
          <w:rFonts w:hint="eastAsia"/>
        </w:rPr>
        <w:t>。數學</w:t>
      </w:r>
      <w:r w:rsidRPr="00B27CD1">
        <w:rPr>
          <w:rFonts w:hint="eastAsia"/>
        </w:rPr>
        <w:t>S(</w:t>
      </w:r>
      <w:r w:rsidRPr="00B27CD1">
        <w:rPr>
          <w:rFonts w:hint="eastAsia"/>
        </w:rPr>
        <w:t>專供</w:t>
      </w:r>
      <w:proofErr w:type="gramStart"/>
      <w:r w:rsidRPr="00B27CD1">
        <w:rPr>
          <w:rFonts w:hint="eastAsia"/>
        </w:rPr>
        <w:t>藝術群科使用</w:t>
      </w:r>
      <w:proofErr w:type="gramEnd"/>
      <w:r w:rsidRPr="00B27CD1">
        <w:rPr>
          <w:rFonts w:hint="eastAsia"/>
        </w:rPr>
        <w:t>)</w:t>
      </w:r>
      <w:r w:rsidRPr="00B27CD1">
        <w:rPr>
          <w:rFonts w:hint="eastAsia"/>
        </w:rPr>
        <w:t>學分數：</w:t>
      </w:r>
      <w:r w:rsidRPr="00B27CD1">
        <w:rPr>
          <w:rFonts w:hint="eastAsia"/>
        </w:rPr>
        <w:t>4(2/2)</w:t>
      </w:r>
      <w:r w:rsidRPr="00B27CD1">
        <w:rPr>
          <w:rFonts w:hint="eastAsia"/>
        </w:rPr>
        <w:t>～</w:t>
      </w:r>
      <w:r w:rsidRPr="00B27CD1">
        <w:rPr>
          <w:rFonts w:hint="eastAsia"/>
        </w:rPr>
        <w:t>6(3/3)</w:t>
      </w:r>
      <w:r w:rsidRPr="00B27CD1">
        <w:rPr>
          <w:rFonts w:hint="eastAsia"/>
        </w:rPr>
        <w:t>。</w:t>
      </w:r>
      <w:r w:rsidRPr="00B27CD1">
        <w:rPr>
          <w:rFonts w:hint="eastAsia"/>
        </w:rPr>
        <w:t>A, B, C</w:t>
      </w:r>
      <w:r w:rsidRPr="00B27CD1">
        <w:rPr>
          <w:rFonts w:hint="eastAsia"/>
        </w:rPr>
        <w:t>於高一、二修讀；</w:t>
      </w:r>
      <w:r w:rsidRPr="00B27CD1">
        <w:rPr>
          <w:rFonts w:hint="eastAsia"/>
        </w:rPr>
        <w:t>S</w:t>
      </w:r>
      <w:r w:rsidRPr="00B27CD1">
        <w:rPr>
          <w:rFonts w:hint="eastAsia"/>
        </w:rPr>
        <w:t>於高一修讀。</w:t>
      </w:r>
    </w:p>
    <w:p w:rsidR="00510C28" w:rsidRPr="00B27CD1" w:rsidRDefault="00510C28" w:rsidP="00E8609D">
      <w:pPr>
        <w:pStyle w:val="afff3"/>
        <w:numPr>
          <w:ilvl w:val="0"/>
          <w:numId w:val="12"/>
        </w:numPr>
        <w:ind w:leftChars="0"/>
      </w:pPr>
      <w:r w:rsidRPr="00B27CD1">
        <w:rPr>
          <w:rFonts w:hint="eastAsia"/>
        </w:rPr>
        <w:t>建議開課學期：第一學年第一、二學期</w:t>
      </w:r>
    </w:p>
    <w:p w:rsidR="00510C28" w:rsidRPr="00B27CD1" w:rsidRDefault="00510C28" w:rsidP="00E8609D">
      <w:pPr>
        <w:pStyle w:val="afff3"/>
        <w:numPr>
          <w:ilvl w:val="0"/>
          <w:numId w:val="12"/>
        </w:numPr>
        <w:ind w:leftChars="0"/>
      </w:pPr>
      <w:r w:rsidRPr="00B27CD1">
        <w:rPr>
          <w:rFonts w:hint="eastAsia"/>
        </w:rPr>
        <w:t>綜合高中必修</w:t>
      </w:r>
      <w:r w:rsidRPr="00B27CD1">
        <w:rPr>
          <w:rFonts w:hint="eastAsia"/>
        </w:rPr>
        <w:t>8</w:t>
      </w:r>
      <w:r w:rsidRPr="00B27CD1">
        <w:rPr>
          <w:rFonts w:hint="eastAsia"/>
        </w:rPr>
        <w:t>學分，開設於一年級。</w:t>
      </w:r>
    </w:p>
    <w:p w:rsidR="00510C28" w:rsidRPr="00B27CD1" w:rsidRDefault="00510C28" w:rsidP="00B83FA6">
      <w:pPr>
        <w:ind w:firstLine="480"/>
      </w:pPr>
    </w:p>
    <w:p w:rsidR="00674835" w:rsidRPr="00B27CD1" w:rsidRDefault="00B83FA6" w:rsidP="00B83FA6">
      <w:pPr>
        <w:ind w:firstLine="480"/>
      </w:pPr>
      <w:r w:rsidRPr="00B27CD1">
        <w:rPr>
          <w:rFonts w:hint="eastAsia"/>
        </w:rPr>
        <w:t>十二年國民基本教育課程綱要總綱（</w:t>
      </w:r>
      <w:r w:rsidRPr="00AB7150">
        <w:rPr>
          <w:rFonts w:hint="eastAsia"/>
          <w:highlight w:val="yellow"/>
        </w:rPr>
        <w:t>草案）建議</w:t>
      </w:r>
    </w:p>
    <w:p w:rsidR="00674835" w:rsidRPr="00B27CD1" w:rsidRDefault="00B83FA6" w:rsidP="00E8609D">
      <w:pPr>
        <w:pStyle w:val="afff3"/>
        <w:numPr>
          <w:ilvl w:val="0"/>
          <w:numId w:val="11"/>
        </w:numPr>
        <w:ind w:leftChars="0"/>
      </w:pPr>
      <w:r w:rsidRPr="00AB7150">
        <w:rPr>
          <w:rFonts w:hint="eastAsia"/>
          <w:highlight w:val="yellow"/>
        </w:rPr>
        <w:t>國小到國中</w:t>
      </w:r>
      <w:r w:rsidR="00674835" w:rsidRPr="00AB7150">
        <w:rPr>
          <w:rFonts w:hint="eastAsia"/>
          <w:highlight w:val="yellow"/>
        </w:rPr>
        <w:t>每學年</w:t>
      </w:r>
      <w:r w:rsidRPr="00AB7150">
        <w:rPr>
          <w:rFonts w:hint="eastAsia"/>
          <w:highlight w:val="yellow"/>
        </w:rPr>
        <w:t>4</w:t>
      </w:r>
      <w:r w:rsidRPr="00AB7150">
        <w:rPr>
          <w:rFonts w:hint="eastAsia"/>
          <w:highlight w:val="yellow"/>
        </w:rPr>
        <w:t>學分</w:t>
      </w:r>
      <w:r w:rsidRPr="00B27CD1">
        <w:rPr>
          <w:rFonts w:hint="eastAsia"/>
        </w:rPr>
        <w:t>。</w:t>
      </w:r>
    </w:p>
    <w:p w:rsidR="00674835" w:rsidRPr="00B27CD1" w:rsidRDefault="00B83FA6" w:rsidP="00E8609D">
      <w:pPr>
        <w:pStyle w:val="afff3"/>
        <w:numPr>
          <w:ilvl w:val="0"/>
          <w:numId w:val="11"/>
        </w:numPr>
        <w:ind w:leftChars="0"/>
      </w:pPr>
      <w:r w:rsidRPr="00B27CD1">
        <w:rPr>
          <w:rFonts w:hint="eastAsia"/>
        </w:rPr>
        <w:lastRenderedPageBreak/>
        <w:t>普通高中高一和高二上</w:t>
      </w:r>
      <w:r w:rsidR="00674835" w:rsidRPr="00B27CD1">
        <w:rPr>
          <w:rFonts w:hint="eastAsia"/>
        </w:rPr>
        <w:t>學</w:t>
      </w:r>
      <w:r w:rsidRPr="00B27CD1">
        <w:rPr>
          <w:rFonts w:hint="eastAsia"/>
        </w:rPr>
        <w:t>期共</w:t>
      </w:r>
      <w:r w:rsidRPr="00B27CD1">
        <w:rPr>
          <w:rFonts w:hint="eastAsia"/>
        </w:rPr>
        <w:t>12</w:t>
      </w:r>
      <w:r w:rsidRPr="00B27CD1">
        <w:rPr>
          <w:rFonts w:hint="eastAsia"/>
        </w:rPr>
        <w:t>學分</w:t>
      </w:r>
      <w:r w:rsidR="00674835" w:rsidRPr="00B27CD1">
        <w:rPr>
          <w:rFonts w:hint="eastAsia"/>
        </w:rPr>
        <w:t>，並說明數學部定必修及選修至少須修習</w:t>
      </w:r>
      <w:r w:rsidR="00674835" w:rsidRPr="00B27CD1">
        <w:rPr>
          <w:rFonts w:hint="eastAsia"/>
        </w:rPr>
        <w:t>16</w:t>
      </w:r>
      <w:r w:rsidR="00674835" w:rsidRPr="00B27CD1">
        <w:rPr>
          <w:rFonts w:hint="eastAsia"/>
        </w:rPr>
        <w:t>學分。</w:t>
      </w:r>
    </w:p>
    <w:p w:rsidR="00674835" w:rsidRPr="00B27CD1" w:rsidRDefault="00B83FA6" w:rsidP="00E8609D">
      <w:pPr>
        <w:pStyle w:val="afff3"/>
        <w:numPr>
          <w:ilvl w:val="0"/>
          <w:numId w:val="11"/>
        </w:numPr>
        <w:ind w:leftChars="0"/>
      </w:pPr>
      <w:r w:rsidRPr="00B27CD1">
        <w:rPr>
          <w:rFonts w:hint="eastAsia"/>
        </w:rPr>
        <w:t>技術型高中</w:t>
      </w:r>
      <w:r w:rsidRPr="00B27CD1">
        <w:rPr>
          <w:rFonts w:hint="eastAsia"/>
        </w:rPr>
        <w:t>4-8</w:t>
      </w:r>
      <w:r w:rsidRPr="00B27CD1">
        <w:rPr>
          <w:rFonts w:hint="eastAsia"/>
        </w:rPr>
        <w:t>學分</w:t>
      </w:r>
      <w:r w:rsidR="00674835" w:rsidRPr="00B27CD1">
        <w:rPr>
          <w:rFonts w:hint="eastAsia"/>
        </w:rPr>
        <w:t>，並說明各校可</w:t>
      </w:r>
      <w:proofErr w:type="gramStart"/>
      <w:r w:rsidR="00674835" w:rsidRPr="00B27CD1">
        <w:rPr>
          <w:rFonts w:hint="eastAsia"/>
        </w:rPr>
        <w:t>依群科屬性</w:t>
      </w:r>
      <w:proofErr w:type="gramEnd"/>
      <w:r w:rsidR="00674835" w:rsidRPr="00B27CD1">
        <w:rPr>
          <w:rFonts w:hint="eastAsia"/>
        </w:rPr>
        <w:t>、學生生涯發展、學校發展特色</w:t>
      </w:r>
      <w:proofErr w:type="gramStart"/>
      <w:r w:rsidR="00674835" w:rsidRPr="00B27CD1">
        <w:rPr>
          <w:rFonts w:hint="eastAsia"/>
        </w:rPr>
        <w:t>彈性調減至</w:t>
      </w:r>
      <w:proofErr w:type="gramEnd"/>
      <w:r w:rsidR="00674835" w:rsidRPr="00B27CD1">
        <w:rPr>
          <w:rFonts w:hint="eastAsia"/>
        </w:rPr>
        <w:t xml:space="preserve">4 </w:t>
      </w:r>
      <w:r w:rsidR="00674835" w:rsidRPr="00B27CD1">
        <w:rPr>
          <w:rFonts w:hint="eastAsia"/>
        </w:rPr>
        <w:t>學分，合計為</w:t>
      </w:r>
      <w:r w:rsidR="00674835" w:rsidRPr="00B27CD1">
        <w:rPr>
          <w:rFonts w:hint="eastAsia"/>
        </w:rPr>
        <w:t xml:space="preserve">4-8 </w:t>
      </w:r>
      <w:r w:rsidR="00674835" w:rsidRPr="00B27CD1">
        <w:rPr>
          <w:rFonts w:hint="eastAsia"/>
        </w:rPr>
        <w:t>學分。</w:t>
      </w:r>
    </w:p>
    <w:p w:rsidR="00B83FA6" w:rsidRPr="00B27CD1" w:rsidRDefault="00674835" w:rsidP="00E8609D">
      <w:pPr>
        <w:pStyle w:val="afff3"/>
        <w:numPr>
          <w:ilvl w:val="0"/>
          <w:numId w:val="11"/>
        </w:numPr>
        <w:ind w:leftChars="0"/>
      </w:pPr>
      <w:r w:rsidRPr="00B27CD1">
        <w:rPr>
          <w:rFonts w:hint="eastAsia"/>
        </w:rPr>
        <w:t>綜合高中</w:t>
      </w:r>
      <w:r w:rsidRPr="00B27CD1">
        <w:rPr>
          <w:rFonts w:hint="eastAsia"/>
        </w:rPr>
        <w:t>8</w:t>
      </w:r>
      <w:r w:rsidRPr="00B27CD1">
        <w:rPr>
          <w:rFonts w:hint="eastAsia"/>
        </w:rPr>
        <w:t>學分；</w:t>
      </w:r>
      <w:proofErr w:type="gramStart"/>
      <w:r w:rsidRPr="00B27CD1">
        <w:rPr>
          <w:rFonts w:hint="eastAsia"/>
        </w:rPr>
        <w:t>單科型高中</w:t>
      </w:r>
      <w:proofErr w:type="gramEnd"/>
      <w:r w:rsidRPr="00B27CD1">
        <w:rPr>
          <w:rFonts w:hint="eastAsia"/>
        </w:rPr>
        <w:t>8</w:t>
      </w:r>
      <w:r w:rsidRPr="00B27CD1">
        <w:rPr>
          <w:rFonts w:hint="eastAsia"/>
        </w:rPr>
        <w:t>學分，於高一和高二上學期。</w:t>
      </w:r>
    </w:p>
    <w:p w:rsidR="00F76375" w:rsidRPr="00B27CD1" w:rsidRDefault="00F76375" w:rsidP="00674835">
      <w:pPr>
        <w:ind w:firstLine="480"/>
      </w:pPr>
    </w:p>
    <w:p w:rsidR="00674835" w:rsidRPr="00B27CD1" w:rsidRDefault="00674835" w:rsidP="00674835">
      <w:pPr>
        <w:ind w:firstLine="480"/>
      </w:pPr>
      <w:r w:rsidRPr="00B27CD1">
        <w:t>2014/09/25</w:t>
      </w:r>
      <w:r w:rsidRPr="00AB7150">
        <w:rPr>
          <w:rFonts w:hint="eastAsia"/>
          <w:highlight w:val="yellow"/>
        </w:rPr>
        <w:t>聯合</w:t>
      </w:r>
      <w:r w:rsidR="00A97C62" w:rsidRPr="00AB7150">
        <w:rPr>
          <w:rFonts w:hint="eastAsia"/>
          <w:highlight w:val="yellow"/>
        </w:rPr>
        <w:t>報</w:t>
      </w:r>
      <w:r w:rsidRPr="00B27CD1">
        <w:rPr>
          <w:rFonts w:hint="eastAsia"/>
        </w:rPr>
        <w:t>(</w:t>
      </w:r>
      <w:hyperlink r:id="rId17" w:history="1">
        <w:r w:rsidRPr="00B27CD1">
          <w:rPr>
            <w:rStyle w:val="af7"/>
          </w:rPr>
          <w:t>http://mag.udn.com/mag/edu/storypage.jsp?f_ART_ID=537123</w:t>
        </w:r>
      </w:hyperlink>
      <w:proofErr w:type="gramStart"/>
      <w:r w:rsidRPr="00B27CD1">
        <w:rPr>
          <w:rFonts w:hint="eastAsia"/>
        </w:rPr>
        <w:t>)</w:t>
      </w:r>
      <w:r w:rsidR="00F76375" w:rsidRPr="00B27CD1">
        <w:rPr>
          <w:rFonts w:hint="eastAsia"/>
        </w:rPr>
        <w:t>刊</w:t>
      </w:r>
      <w:r w:rsidRPr="00B27CD1">
        <w:rPr>
          <w:rFonts w:hint="eastAsia"/>
        </w:rPr>
        <w:t>登</w:t>
      </w:r>
      <w:proofErr w:type="gramEnd"/>
      <w:r w:rsidRPr="00B27CD1">
        <w:rPr>
          <w:rFonts w:hint="eastAsia"/>
        </w:rPr>
        <w:t>，</w:t>
      </w:r>
      <w:r w:rsidRPr="00AB7150">
        <w:rPr>
          <w:rFonts w:hint="eastAsia"/>
          <w:highlight w:val="yellow"/>
        </w:rPr>
        <w:t>新草案恢復成必修加上必選，一共要十六個學分</w:t>
      </w:r>
      <w:r w:rsidRPr="00B27CD1">
        <w:rPr>
          <w:rFonts w:hint="eastAsia"/>
        </w:rPr>
        <w:t>；社會組數學包括八個必修學分、八個適性必選學分。自然組的數學時數分配，仍有兩派意見，未達共識，一派堅持十六</w:t>
      </w:r>
      <w:proofErr w:type="gramStart"/>
      <w:r w:rsidRPr="00B27CD1">
        <w:rPr>
          <w:rFonts w:hint="eastAsia"/>
        </w:rPr>
        <w:t>個</w:t>
      </w:r>
      <w:proofErr w:type="gramEnd"/>
      <w:r w:rsidRPr="00B27CD1">
        <w:rPr>
          <w:rFonts w:hint="eastAsia"/>
        </w:rPr>
        <w:t>學分都列必修，另一派主張十二</w:t>
      </w:r>
      <w:proofErr w:type="gramStart"/>
      <w:r w:rsidRPr="00B27CD1">
        <w:rPr>
          <w:rFonts w:hint="eastAsia"/>
        </w:rPr>
        <w:t>個</w:t>
      </w:r>
      <w:proofErr w:type="gramEnd"/>
      <w:r w:rsidRPr="00B27CD1">
        <w:rPr>
          <w:rFonts w:hint="eastAsia"/>
        </w:rPr>
        <w:t>必修、加四個適性必選，將投票表決。</w:t>
      </w:r>
    </w:p>
    <w:p w:rsidR="00674835" w:rsidRPr="00B27CD1" w:rsidRDefault="00674835" w:rsidP="00674835">
      <w:pPr>
        <w:pStyle w:val="30"/>
        <w:spacing w:before="180"/>
      </w:pPr>
      <w:r w:rsidRPr="00B27CD1">
        <w:rPr>
          <w:rFonts w:hint="eastAsia"/>
        </w:rPr>
        <w:t>建議</w:t>
      </w:r>
    </w:p>
    <w:p w:rsidR="00674835" w:rsidRPr="00B27CD1" w:rsidRDefault="00895DE0" w:rsidP="00674835">
      <w:pPr>
        <w:ind w:firstLine="480"/>
      </w:pPr>
      <w:r w:rsidRPr="00B27CD1">
        <w:rPr>
          <w:rFonts w:hint="eastAsia"/>
        </w:rPr>
        <w:t>國中之前，</w:t>
      </w:r>
      <w:r w:rsidR="00674835" w:rsidRPr="00B27CD1">
        <w:rPr>
          <w:rFonts w:hint="eastAsia"/>
        </w:rPr>
        <w:t>至少和以前的</w:t>
      </w:r>
      <w:r w:rsidRPr="00B27CD1">
        <w:rPr>
          <w:rFonts w:hint="eastAsia"/>
        </w:rPr>
        <w:t>實際</w:t>
      </w:r>
      <w:r w:rsidR="00674835" w:rsidRPr="00B27CD1">
        <w:rPr>
          <w:rFonts w:hint="eastAsia"/>
        </w:rPr>
        <w:t>教學時數相同</w:t>
      </w:r>
      <w:r w:rsidRPr="00B27CD1">
        <w:rPr>
          <w:rFonts w:hint="eastAsia"/>
        </w:rPr>
        <w:t>(</w:t>
      </w:r>
      <w:r w:rsidRPr="00B27CD1">
        <w:rPr>
          <w:rFonts w:hint="eastAsia"/>
        </w:rPr>
        <w:t>加上老師自行外加的時數</w:t>
      </w:r>
      <w:r w:rsidRPr="00B27CD1">
        <w:rPr>
          <w:rFonts w:hint="eastAsia"/>
        </w:rPr>
        <w:t>)</w:t>
      </w:r>
      <w:r w:rsidR="00674835" w:rsidRPr="00B27CD1">
        <w:rPr>
          <w:rFonts w:hint="eastAsia"/>
        </w:rPr>
        <w:t>。</w:t>
      </w:r>
    </w:p>
    <w:p w:rsidR="00895DE0" w:rsidRPr="00B27CD1" w:rsidRDefault="00895DE0" w:rsidP="00674835">
      <w:pPr>
        <w:ind w:firstLine="480"/>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5"/>
        <w:gridCol w:w="456"/>
        <w:gridCol w:w="456"/>
        <w:gridCol w:w="456"/>
        <w:gridCol w:w="456"/>
        <w:gridCol w:w="456"/>
        <w:gridCol w:w="456"/>
        <w:gridCol w:w="456"/>
        <w:gridCol w:w="456"/>
        <w:gridCol w:w="457"/>
      </w:tblGrid>
      <w:tr w:rsidR="00305B46" w:rsidRPr="00B27CD1" w:rsidTr="00895DE0">
        <w:trPr>
          <w:trHeight w:hRule="exact" w:val="383"/>
        </w:trPr>
        <w:tc>
          <w:tcPr>
            <w:tcW w:w="2235" w:type="dxa"/>
          </w:tcPr>
          <w:p w:rsidR="00305B46" w:rsidRPr="00B27CD1" w:rsidRDefault="00305B46" w:rsidP="00895DE0">
            <w:pPr>
              <w:ind w:firstLineChars="16" w:firstLine="38"/>
            </w:pPr>
            <w:r w:rsidRPr="00B27CD1">
              <w:rPr>
                <w:rFonts w:hint="eastAsia"/>
              </w:rPr>
              <w:t>年級</w:t>
            </w:r>
          </w:p>
        </w:tc>
        <w:tc>
          <w:tcPr>
            <w:tcW w:w="456" w:type="dxa"/>
          </w:tcPr>
          <w:p w:rsidR="00305B46" w:rsidRPr="00B27CD1" w:rsidRDefault="00305B46" w:rsidP="00895DE0">
            <w:pPr>
              <w:ind w:firstLineChars="16" w:firstLine="38"/>
              <w:jc w:val="center"/>
            </w:pPr>
            <w:r w:rsidRPr="00B27CD1">
              <w:t>1</w:t>
            </w:r>
          </w:p>
        </w:tc>
        <w:tc>
          <w:tcPr>
            <w:tcW w:w="456" w:type="dxa"/>
          </w:tcPr>
          <w:p w:rsidR="00305B46" w:rsidRPr="00B27CD1" w:rsidRDefault="00305B46" w:rsidP="00895DE0">
            <w:pPr>
              <w:ind w:firstLineChars="16" w:firstLine="38"/>
              <w:jc w:val="center"/>
            </w:pPr>
            <w:r w:rsidRPr="00B27CD1">
              <w:t>2</w:t>
            </w:r>
          </w:p>
        </w:tc>
        <w:tc>
          <w:tcPr>
            <w:tcW w:w="456" w:type="dxa"/>
          </w:tcPr>
          <w:p w:rsidR="00305B46" w:rsidRPr="00B27CD1" w:rsidRDefault="00305B46" w:rsidP="00895DE0">
            <w:pPr>
              <w:ind w:firstLineChars="16" w:firstLine="38"/>
              <w:jc w:val="center"/>
            </w:pPr>
            <w:r w:rsidRPr="00B27CD1">
              <w:t>3</w:t>
            </w:r>
          </w:p>
        </w:tc>
        <w:tc>
          <w:tcPr>
            <w:tcW w:w="456" w:type="dxa"/>
          </w:tcPr>
          <w:p w:rsidR="00305B46" w:rsidRPr="00B27CD1" w:rsidRDefault="00305B46" w:rsidP="00895DE0">
            <w:pPr>
              <w:ind w:firstLineChars="16" w:firstLine="38"/>
              <w:jc w:val="center"/>
            </w:pPr>
            <w:r w:rsidRPr="00B27CD1">
              <w:t>4</w:t>
            </w:r>
          </w:p>
        </w:tc>
        <w:tc>
          <w:tcPr>
            <w:tcW w:w="456" w:type="dxa"/>
          </w:tcPr>
          <w:p w:rsidR="00305B46" w:rsidRPr="00B27CD1" w:rsidRDefault="00305B46" w:rsidP="00895DE0">
            <w:pPr>
              <w:ind w:firstLineChars="16" w:firstLine="38"/>
              <w:jc w:val="center"/>
            </w:pPr>
            <w:r w:rsidRPr="00B27CD1">
              <w:t>5</w:t>
            </w:r>
          </w:p>
        </w:tc>
        <w:tc>
          <w:tcPr>
            <w:tcW w:w="456" w:type="dxa"/>
          </w:tcPr>
          <w:p w:rsidR="00305B46" w:rsidRPr="00B27CD1" w:rsidRDefault="00305B46" w:rsidP="00895DE0">
            <w:pPr>
              <w:ind w:firstLineChars="16" w:firstLine="38"/>
              <w:jc w:val="center"/>
            </w:pPr>
            <w:r w:rsidRPr="00B27CD1">
              <w:t>6</w:t>
            </w:r>
          </w:p>
        </w:tc>
        <w:tc>
          <w:tcPr>
            <w:tcW w:w="456" w:type="dxa"/>
          </w:tcPr>
          <w:p w:rsidR="00305B46" w:rsidRPr="00B27CD1" w:rsidRDefault="00305B46" w:rsidP="00895DE0">
            <w:pPr>
              <w:ind w:firstLineChars="16" w:firstLine="38"/>
              <w:jc w:val="center"/>
            </w:pPr>
            <w:r w:rsidRPr="00B27CD1">
              <w:t>7</w:t>
            </w:r>
          </w:p>
        </w:tc>
        <w:tc>
          <w:tcPr>
            <w:tcW w:w="456" w:type="dxa"/>
          </w:tcPr>
          <w:p w:rsidR="00305B46" w:rsidRPr="00B27CD1" w:rsidRDefault="00305B46" w:rsidP="00895DE0">
            <w:pPr>
              <w:ind w:firstLineChars="16" w:firstLine="38"/>
              <w:jc w:val="center"/>
            </w:pPr>
            <w:r w:rsidRPr="00B27CD1">
              <w:t>8</w:t>
            </w:r>
          </w:p>
        </w:tc>
        <w:tc>
          <w:tcPr>
            <w:tcW w:w="457" w:type="dxa"/>
          </w:tcPr>
          <w:p w:rsidR="00305B46" w:rsidRPr="00B27CD1" w:rsidRDefault="00305B46" w:rsidP="00895DE0">
            <w:pPr>
              <w:ind w:firstLineChars="16" w:firstLine="38"/>
              <w:jc w:val="center"/>
            </w:pPr>
            <w:r w:rsidRPr="00B27CD1">
              <w:t>9</w:t>
            </w:r>
          </w:p>
        </w:tc>
      </w:tr>
      <w:tr w:rsidR="00305B46" w:rsidRPr="00B27CD1" w:rsidTr="00895DE0">
        <w:trPr>
          <w:trHeight w:hRule="exact" w:val="451"/>
        </w:trPr>
        <w:tc>
          <w:tcPr>
            <w:tcW w:w="2235" w:type="dxa"/>
          </w:tcPr>
          <w:p w:rsidR="00305B46" w:rsidRPr="00B27CD1" w:rsidRDefault="00305B46" w:rsidP="00895DE0">
            <w:pPr>
              <w:ind w:firstLineChars="16" w:firstLine="38"/>
            </w:pPr>
            <w:r w:rsidRPr="00B27CD1">
              <w:rPr>
                <w:rFonts w:hint="eastAsia"/>
              </w:rPr>
              <w:t>本會主張節數</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4</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6" w:type="dxa"/>
          </w:tcPr>
          <w:p w:rsidR="00305B46" w:rsidRPr="00AB7150" w:rsidRDefault="00305B46" w:rsidP="00895DE0">
            <w:pPr>
              <w:ind w:firstLineChars="16" w:firstLine="38"/>
              <w:jc w:val="center"/>
              <w:rPr>
                <w:highlight w:val="yellow"/>
              </w:rPr>
            </w:pPr>
            <w:r w:rsidRPr="00AB7150">
              <w:rPr>
                <w:highlight w:val="yellow"/>
              </w:rPr>
              <w:t>5</w:t>
            </w:r>
          </w:p>
        </w:tc>
        <w:tc>
          <w:tcPr>
            <w:tcW w:w="457" w:type="dxa"/>
          </w:tcPr>
          <w:p w:rsidR="00305B46" w:rsidRPr="00AB7150" w:rsidRDefault="00305B46" w:rsidP="00895DE0">
            <w:pPr>
              <w:ind w:firstLineChars="16" w:firstLine="38"/>
              <w:jc w:val="center"/>
              <w:rPr>
                <w:highlight w:val="yellow"/>
              </w:rPr>
            </w:pPr>
            <w:r w:rsidRPr="00AB7150">
              <w:rPr>
                <w:highlight w:val="yellow"/>
              </w:rPr>
              <w:t>5</w:t>
            </w:r>
          </w:p>
        </w:tc>
      </w:tr>
    </w:tbl>
    <w:p w:rsidR="00305B46" w:rsidRPr="00B27CD1" w:rsidRDefault="00305B46" w:rsidP="00674835">
      <w:pPr>
        <w:ind w:firstLine="480"/>
      </w:pPr>
    </w:p>
    <w:p w:rsidR="00B34219" w:rsidRPr="00B27CD1" w:rsidRDefault="00B34219" w:rsidP="00B34219">
      <w:pPr>
        <w:pStyle w:val="20"/>
      </w:pPr>
      <w:r w:rsidRPr="00B27CD1">
        <w:rPr>
          <w:rFonts w:hint="eastAsia"/>
        </w:rPr>
        <w:t>課程問題</w:t>
      </w:r>
    </w:p>
    <w:p w:rsidR="00697102" w:rsidRPr="00B27CD1" w:rsidRDefault="00697102" w:rsidP="00F76375">
      <w:pPr>
        <w:pStyle w:val="30"/>
        <w:spacing w:before="180"/>
      </w:pPr>
      <w:r w:rsidRPr="00B27CD1">
        <w:rPr>
          <w:rFonts w:hint="eastAsia"/>
        </w:rPr>
        <w:t>重視學生</w:t>
      </w:r>
      <w:r w:rsidR="00923231" w:rsidRPr="00B27CD1">
        <w:rPr>
          <w:rFonts w:hint="eastAsia"/>
        </w:rPr>
        <w:t>認知</w:t>
      </w:r>
      <w:r w:rsidRPr="00B27CD1">
        <w:rPr>
          <w:rFonts w:hint="eastAsia"/>
        </w:rPr>
        <w:t>歷程</w:t>
      </w:r>
    </w:p>
    <w:p w:rsidR="00697102" w:rsidRPr="00B27CD1" w:rsidRDefault="00697102" w:rsidP="00962E30">
      <w:pPr>
        <w:pStyle w:val="4"/>
      </w:pPr>
      <w:r w:rsidRPr="00B27CD1">
        <w:rPr>
          <w:rFonts w:hint="eastAsia"/>
        </w:rPr>
        <w:t>說明</w:t>
      </w:r>
    </w:p>
    <w:p w:rsidR="00697102" w:rsidRPr="00B27CD1" w:rsidRDefault="009B1834" w:rsidP="009B1834">
      <w:pPr>
        <w:ind w:firstLine="480"/>
      </w:pPr>
      <w:r w:rsidRPr="00B27CD1">
        <w:rPr>
          <w:rFonts w:hint="eastAsia"/>
        </w:rPr>
        <w:t>十二年國民基本教育之課程發展本於全人教育的精神，以「自發」、｢互動｣及｢共好」為理念，強調學生是自發主動的學習者，學校教育應善誘學生的學習動機與熱情</w:t>
      </w:r>
      <w:r w:rsidR="00697102" w:rsidRPr="00B27CD1">
        <w:rPr>
          <w:rFonts w:hint="eastAsia"/>
        </w:rPr>
        <w:t>。</w:t>
      </w:r>
      <w:proofErr w:type="gramStart"/>
      <w:r w:rsidRPr="00B27CD1">
        <w:rPr>
          <w:rFonts w:hint="eastAsia"/>
        </w:rPr>
        <w:t>再者，</w:t>
      </w:r>
      <w:proofErr w:type="gramEnd"/>
      <w:r w:rsidRPr="00B27CD1">
        <w:rPr>
          <w:rFonts w:hint="eastAsia"/>
        </w:rPr>
        <w:t>在全民教育的年代，每一位學生應該都有公平的學習機會，同時</w:t>
      </w:r>
      <w:r w:rsidR="00697102" w:rsidRPr="00B27CD1">
        <w:rPr>
          <w:rFonts w:hint="eastAsia"/>
        </w:rPr>
        <w:t>學生的學習有其時間差與路徑差，因此，</w:t>
      </w:r>
      <w:r w:rsidR="00697102" w:rsidRPr="00AB7150">
        <w:rPr>
          <w:rFonts w:hint="eastAsia"/>
          <w:highlight w:val="yellow"/>
        </w:rPr>
        <w:t>課程綱要應重視學生數學學習的</w:t>
      </w:r>
      <w:r w:rsidR="00923231" w:rsidRPr="00AB7150">
        <w:rPr>
          <w:rFonts w:hint="eastAsia"/>
          <w:highlight w:val="yellow"/>
        </w:rPr>
        <w:t>認知歷</w:t>
      </w:r>
      <w:r w:rsidR="00697102" w:rsidRPr="00AB7150">
        <w:rPr>
          <w:rFonts w:hint="eastAsia"/>
          <w:highlight w:val="yellow"/>
        </w:rPr>
        <w:t>程</w:t>
      </w:r>
      <w:r w:rsidR="00452286" w:rsidRPr="00AB7150">
        <w:rPr>
          <w:rFonts w:hint="eastAsia"/>
          <w:highlight w:val="yellow"/>
        </w:rPr>
        <w:t>以及</w:t>
      </w:r>
      <w:r w:rsidR="00452286" w:rsidRPr="00AB7150">
        <w:rPr>
          <w:rFonts w:hint="eastAsia"/>
          <w:highlight w:val="yellow"/>
        </w:rPr>
        <w:t>knowing</w:t>
      </w:r>
      <w:r w:rsidR="00697102" w:rsidRPr="00AB7150">
        <w:rPr>
          <w:rFonts w:hint="eastAsia"/>
          <w:highlight w:val="yellow"/>
        </w:rPr>
        <w:t>，</w:t>
      </w:r>
      <w:r w:rsidR="00452286" w:rsidRPr="00AB7150">
        <w:rPr>
          <w:rFonts w:hint="eastAsia"/>
          <w:highlight w:val="yellow"/>
        </w:rPr>
        <w:t>再</w:t>
      </w:r>
      <w:r w:rsidR="00697102" w:rsidRPr="00AB7150">
        <w:rPr>
          <w:rFonts w:hint="eastAsia"/>
          <w:highlight w:val="yellow"/>
        </w:rPr>
        <w:t>從他的</w:t>
      </w:r>
      <w:r w:rsidR="00923231" w:rsidRPr="00AB7150">
        <w:rPr>
          <w:rFonts w:hint="eastAsia"/>
          <w:highlight w:val="yellow"/>
        </w:rPr>
        <w:t>認知歷程</w:t>
      </w:r>
      <w:r w:rsidR="00452286" w:rsidRPr="00AB7150">
        <w:rPr>
          <w:rFonts w:hint="eastAsia"/>
          <w:highlight w:val="yellow"/>
        </w:rPr>
        <w:t>和</w:t>
      </w:r>
      <w:r w:rsidR="00452286" w:rsidRPr="00AB7150">
        <w:rPr>
          <w:rFonts w:hint="eastAsia"/>
          <w:highlight w:val="yellow"/>
        </w:rPr>
        <w:t>knowing</w:t>
      </w:r>
      <w:r w:rsidR="00697102" w:rsidRPr="00AB7150">
        <w:rPr>
          <w:rFonts w:hint="eastAsia"/>
          <w:highlight w:val="yellow"/>
        </w:rPr>
        <w:t>中</w:t>
      </w:r>
      <w:r w:rsidR="00452286" w:rsidRPr="00AB7150">
        <w:rPr>
          <w:rFonts w:hint="eastAsia"/>
          <w:highlight w:val="yellow"/>
        </w:rPr>
        <w:t>，</w:t>
      </w:r>
      <w:r w:rsidR="00697102" w:rsidRPr="00AB7150">
        <w:rPr>
          <w:rFonts w:hint="eastAsia"/>
          <w:highlight w:val="yellow"/>
        </w:rPr>
        <w:t>引導學生學習正確的數學知識與能力</w:t>
      </w:r>
      <w:r w:rsidR="00697102" w:rsidRPr="00B27CD1">
        <w:rPr>
          <w:rFonts w:hint="eastAsia"/>
        </w:rPr>
        <w:t>。</w:t>
      </w:r>
    </w:p>
    <w:p w:rsidR="00697102" w:rsidRPr="00B27CD1" w:rsidRDefault="00697102" w:rsidP="00962E30">
      <w:pPr>
        <w:pStyle w:val="4"/>
      </w:pPr>
      <w:r w:rsidRPr="00B27CD1">
        <w:rPr>
          <w:rFonts w:hint="eastAsia"/>
        </w:rPr>
        <w:t>建議</w:t>
      </w:r>
    </w:p>
    <w:p w:rsidR="00697102" w:rsidRPr="00B27CD1" w:rsidRDefault="00B209E9" w:rsidP="00697102">
      <w:pPr>
        <w:ind w:firstLine="480"/>
      </w:pPr>
      <w:r w:rsidRPr="00B27CD1">
        <w:rPr>
          <w:rFonts w:hint="eastAsia"/>
        </w:rPr>
        <w:t>課程綱要應</w:t>
      </w:r>
      <w:r w:rsidRPr="00AB7150">
        <w:rPr>
          <w:rFonts w:hint="eastAsia"/>
          <w:highlight w:val="yellow"/>
        </w:rPr>
        <w:t>重視學生數學學習的</w:t>
      </w:r>
      <w:r w:rsidR="00923231" w:rsidRPr="00AB7150">
        <w:rPr>
          <w:rFonts w:hint="eastAsia"/>
          <w:highlight w:val="yellow"/>
        </w:rPr>
        <w:t>認知歷程</w:t>
      </w:r>
      <w:r w:rsidR="00697102" w:rsidRPr="00B27CD1">
        <w:rPr>
          <w:rFonts w:hint="eastAsia"/>
        </w:rPr>
        <w:t>。</w:t>
      </w:r>
      <w:r w:rsidR="006115D3" w:rsidRPr="00B27CD1">
        <w:rPr>
          <w:rFonts w:hint="eastAsia"/>
        </w:rPr>
        <w:t>這部份</w:t>
      </w:r>
      <w:proofErr w:type="gramStart"/>
      <w:r w:rsidR="00314567" w:rsidRPr="00B27CD1">
        <w:rPr>
          <w:rFonts w:hint="eastAsia"/>
        </w:rPr>
        <w:t>的課綱</w:t>
      </w:r>
      <w:r w:rsidR="00314567" w:rsidRPr="00AB7150">
        <w:rPr>
          <w:rFonts w:hint="eastAsia"/>
          <w:highlight w:val="yellow"/>
        </w:rPr>
        <w:t>撰寫</w:t>
      </w:r>
      <w:proofErr w:type="gramEnd"/>
      <w:r w:rsidR="00314567" w:rsidRPr="00AB7150">
        <w:rPr>
          <w:rFonts w:hint="eastAsia"/>
          <w:highlight w:val="yellow"/>
        </w:rPr>
        <w:t>方式，</w:t>
      </w:r>
      <w:r w:rsidR="00A97C62" w:rsidRPr="00AB7150">
        <w:rPr>
          <w:rFonts w:hint="eastAsia"/>
          <w:highlight w:val="yellow"/>
        </w:rPr>
        <w:t>可以</w:t>
      </w:r>
      <w:r w:rsidR="006115D3" w:rsidRPr="00AB7150">
        <w:rPr>
          <w:rFonts w:hint="eastAsia"/>
          <w:highlight w:val="yellow"/>
        </w:rPr>
        <w:t>參考</w:t>
      </w:r>
      <w:r w:rsidR="00A97C62" w:rsidRPr="00AB7150">
        <w:rPr>
          <w:rFonts w:hint="eastAsia"/>
          <w:highlight w:val="yellow"/>
        </w:rPr>
        <w:t>英格蘭國家的課程目標</w:t>
      </w:r>
      <w:r w:rsidR="00A97C62" w:rsidRPr="00B27CD1">
        <w:rPr>
          <w:rFonts w:hint="eastAsia"/>
        </w:rPr>
        <w:t>，參見附錄</w:t>
      </w:r>
      <w:proofErr w:type="gramStart"/>
      <w:r w:rsidR="00A97C62" w:rsidRPr="00B27CD1">
        <w:rPr>
          <w:rFonts w:hint="eastAsia"/>
        </w:rPr>
        <w:t>一</w:t>
      </w:r>
      <w:proofErr w:type="gramEnd"/>
      <w:r w:rsidR="00A97C62" w:rsidRPr="00B27CD1">
        <w:rPr>
          <w:rFonts w:hint="eastAsia"/>
        </w:rPr>
        <w:t>。</w:t>
      </w:r>
    </w:p>
    <w:p w:rsidR="00B209E9" w:rsidRPr="00B27CD1" w:rsidRDefault="00B209E9" w:rsidP="00B209E9">
      <w:pPr>
        <w:pStyle w:val="30"/>
        <w:spacing w:before="180"/>
      </w:pPr>
      <w:r w:rsidRPr="00B27CD1">
        <w:rPr>
          <w:rFonts w:hint="eastAsia"/>
        </w:rPr>
        <w:t>強調數學奠基活動</w:t>
      </w:r>
    </w:p>
    <w:p w:rsidR="00B209E9" w:rsidRPr="00B27CD1" w:rsidRDefault="00B209E9" w:rsidP="00962E30">
      <w:pPr>
        <w:pStyle w:val="4"/>
      </w:pPr>
      <w:r w:rsidRPr="00B27CD1">
        <w:rPr>
          <w:rFonts w:hint="eastAsia"/>
        </w:rPr>
        <w:t>說明</w:t>
      </w:r>
    </w:p>
    <w:p w:rsidR="00B209E9" w:rsidRPr="00B27CD1" w:rsidRDefault="00F36BCA" w:rsidP="00B209E9">
      <w:pPr>
        <w:ind w:firstLine="480"/>
      </w:pPr>
      <w:r w:rsidRPr="00AB7150">
        <w:rPr>
          <w:rFonts w:hint="eastAsia"/>
          <w:highlight w:val="yellow"/>
        </w:rPr>
        <w:t>若學生在學習數學概念前，先進行具體的活動，將使學生更有意義、更有感覺的學習數學</w:t>
      </w:r>
      <w:r w:rsidRPr="00B27CD1">
        <w:rPr>
          <w:rFonts w:hint="eastAsia"/>
        </w:rPr>
        <w:t>。這種具體活動指是</w:t>
      </w:r>
      <w:r w:rsidRPr="00AB7150">
        <w:rPr>
          <w:rFonts w:hint="eastAsia"/>
          <w:highlight w:val="yellow"/>
        </w:rPr>
        <w:t>對</w:t>
      </w:r>
      <w:r w:rsidR="00314567" w:rsidRPr="00AB7150">
        <w:rPr>
          <w:rFonts w:hint="eastAsia"/>
          <w:highlight w:val="yellow"/>
        </w:rPr>
        <w:t>所有</w:t>
      </w:r>
      <w:r w:rsidRPr="00AB7150">
        <w:rPr>
          <w:rFonts w:hint="eastAsia"/>
          <w:highlight w:val="yellow"/>
        </w:rPr>
        <w:t>學生的思維而言是具體而非抽象</w:t>
      </w:r>
      <w:r w:rsidRPr="00B27CD1">
        <w:rPr>
          <w:rFonts w:hint="eastAsia"/>
        </w:rPr>
        <w:t>，因此對國中學</w:t>
      </w:r>
      <w:r w:rsidRPr="00B27CD1">
        <w:rPr>
          <w:rFonts w:hint="eastAsia"/>
        </w:rPr>
        <w:lastRenderedPageBreak/>
        <w:t>生而言，可能是圖像的學習活動。</w:t>
      </w:r>
      <w:r w:rsidR="00A97C62" w:rsidRPr="00B27CD1">
        <w:rPr>
          <w:rFonts w:hint="eastAsia"/>
        </w:rPr>
        <w:t>奠基活動一則在發展數學內容的具</w:t>
      </w:r>
      <w:proofErr w:type="gramStart"/>
      <w:r w:rsidR="00A97C62" w:rsidRPr="00B27CD1">
        <w:rPr>
          <w:rFonts w:hint="eastAsia"/>
        </w:rPr>
        <w:t>象</w:t>
      </w:r>
      <w:proofErr w:type="gramEnd"/>
      <w:r w:rsidR="00A97C62" w:rsidRPr="00B27CD1">
        <w:rPr>
          <w:rFonts w:hint="eastAsia"/>
        </w:rPr>
        <w:t>經驗，再則因是</w:t>
      </w:r>
      <w:proofErr w:type="gramStart"/>
      <w:r w:rsidR="00A97C62" w:rsidRPr="00B27CD1">
        <w:rPr>
          <w:rFonts w:hint="eastAsia"/>
        </w:rPr>
        <w:t>遊戲式的活動</w:t>
      </w:r>
      <w:proofErr w:type="gramEnd"/>
      <w:r w:rsidR="00A97C62" w:rsidRPr="00B27CD1">
        <w:rPr>
          <w:rFonts w:hint="eastAsia"/>
        </w:rPr>
        <w:t>，可提升學習興趣</w:t>
      </w:r>
      <w:r w:rsidR="00EE484C" w:rsidRPr="00B27CD1">
        <w:rPr>
          <w:rFonts w:hint="eastAsia"/>
        </w:rPr>
        <w:t>，以及知、識、行中的識與行</w:t>
      </w:r>
      <w:r w:rsidR="00A97C62" w:rsidRPr="00B27CD1">
        <w:rPr>
          <w:rFonts w:hint="eastAsia"/>
        </w:rPr>
        <w:t>。</w:t>
      </w:r>
    </w:p>
    <w:p w:rsidR="00B209E9" w:rsidRPr="00B27CD1" w:rsidRDefault="00B209E9" w:rsidP="00962E30">
      <w:pPr>
        <w:pStyle w:val="4"/>
      </w:pPr>
      <w:r w:rsidRPr="00B27CD1">
        <w:rPr>
          <w:rFonts w:hint="eastAsia"/>
        </w:rPr>
        <w:t>建議</w:t>
      </w:r>
    </w:p>
    <w:p w:rsidR="00B209E9" w:rsidRPr="00B27CD1" w:rsidRDefault="00B209E9" w:rsidP="00B209E9">
      <w:pPr>
        <w:ind w:firstLine="480"/>
      </w:pPr>
      <w:r w:rsidRPr="00B27CD1">
        <w:rPr>
          <w:rFonts w:hint="eastAsia"/>
        </w:rPr>
        <w:t>課程綱要</w:t>
      </w:r>
      <w:r w:rsidR="00F36BCA" w:rsidRPr="00B27CD1">
        <w:rPr>
          <w:rFonts w:hint="eastAsia"/>
        </w:rPr>
        <w:t>在小學、國中時期，</w:t>
      </w:r>
      <w:r w:rsidRPr="00B27CD1">
        <w:rPr>
          <w:rFonts w:hint="eastAsia"/>
        </w:rPr>
        <w:t>應</w:t>
      </w:r>
      <w:r w:rsidR="00A97C62" w:rsidRPr="00B27CD1">
        <w:rPr>
          <w:rFonts w:hint="eastAsia"/>
        </w:rPr>
        <w:t>明定</w:t>
      </w:r>
      <w:r w:rsidR="00A97C62" w:rsidRPr="00AB7150">
        <w:rPr>
          <w:rFonts w:hint="eastAsia"/>
          <w:highlight w:val="yellow"/>
        </w:rPr>
        <w:t>提供</w:t>
      </w:r>
      <w:r w:rsidR="00314567" w:rsidRPr="00AB7150">
        <w:rPr>
          <w:rFonts w:hint="eastAsia"/>
          <w:highlight w:val="yellow"/>
        </w:rPr>
        <w:t>所有</w:t>
      </w:r>
      <w:r w:rsidR="00A97C62" w:rsidRPr="00AB7150">
        <w:rPr>
          <w:rFonts w:hint="eastAsia"/>
          <w:highlight w:val="yellow"/>
        </w:rPr>
        <w:t>學生發展數學概念，數學性質的奠基活動</w:t>
      </w:r>
      <w:r w:rsidRPr="00B27CD1">
        <w:rPr>
          <w:rFonts w:hint="eastAsia"/>
        </w:rPr>
        <w:t>。</w:t>
      </w:r>
      <w:r w:rsidR="00A97C62" w:rsidRPr="00AB7150">
        <w:rPr>
          <w:rFonts w:hint="eastAsia"/>
          <w:highlight w:val="yellow"/>
        </w:rPr>
        <w:t>這</w:t>
      </w:r>
      <w:r w:rsidR="00314567" w:rsidRPr="00AB7150">
        <w:rPr>
          <w:rFonts w:hint="eastAsia"/>
          <w:highlight w:val="yellow"/>
        </w:rPr>
        <w:t>部</w:t>
      </w:r>
      <w:r w:rsidR="00A97C62" w:rsidRPr="00AB7150">
        <w:rPr>
          <w:rFonts w:hint="eastAsia"/>
          <w:highlight w:val="yellow"/>
        </w:rPr>
        <w:t>份</w:t>
      </w:r>
      <w:r w:rsidR="00314567" w:rsidRPr="00AB7150">
        <w:rPr>
          <w:rFonts w:hint="eastAsia"/>
          <w:highlight w:val="yellow"/>
        </w:rPr>
        <w:t>內容的撰寫</w:t>
      </w:r>
      <w:r w:rsidR="00A97C62" w:rsidRPr="00AB7150">
        <w:rPr>
          <w:rFonts w:hint="eastAsia"/>
          <w:highlight w:val="yellow"/>
        </w:rPr>
        <w:t>可參</w:t>
      </w:r>
      <w:r w:rsidR="006115D3" w:rsidRPr="00AB7150">
        <w:rPr>
          <w:rFonts w:hint="eastAsia"/>
          <w:highlight w:val="yellow"/>
        </w:rPr>
        <w:t>考</w:t>
      </w:r>
      <w:r w:rsidR="00A97C62" w:rsidRPr="00AB7150">
        <w:rPr>
          <w:rFonts w:hint="eastAsia"/>
          <w:highlight w:val="yellow"/>
        </w:rPr>
        <w:t>日本的課程綱要</w:t>
      </w:r>
      <w:r w:rsidR="00A97C62" w:rsidRPr="00B27CD1">
        <w:rPr>
          <w:rFonts w:hint="eastAsia"/>
        </w:rPr>
        <w:t>，參見附錄二。</w:t>
      </w:r>
    </w:p>
    <w:p w:rsidR="00F76375" w:rsidRPr="00B27CD1" w:rsidRDefault="00F76375" w:rsidP="00F76375">
      <w:pPr>
        <w:pStyle w:val="30"/>
        <w:spacing w:before="180"/>
      </w:pPr>
      <w:r w:rsidRPr="00B27CD1">
        <w:rPr>
          <w:rFonts w:hint="eastAsia"/>
        </w:rPr>
        <w:t>強調數學素養</w:t>
      </w:r>
    </w:p>
    <w:p w:rsidR="00F76375" w:rsidRPr="00B27CD1" w:rsidRDefault="00F76375" w:rsidP="00962E30">
      <w:pPr>
        <w:pStyle w:val="4"/>
      </w:pPr>
      <w:r w:rsidRPr="00B27CD1">
        <w:rPr>
          <w:rFonts w:hint="eastAsia"/>
        </w:rPr>
        <w:t>說明</w:t>
      </w:r>
    </w:p>
    <w:p w:rsidR="00F76375" w:rsidRPr="00B27CD1" w:rsidRDefault="00F76375" w:rsidP="00F76375">
      <w:pPr>
        <w:ind w:firstLine="480"/>
      </w:pPr>
      <w:r w:rsidRPr="00B27CD1">
        <w:rPr>
          <w:rFonts w:hint="eastAsia"/>
        </w:rPr>
        <w:t>我們時常被問：數學有什麼用？現在教學時數的爭論主要有些教授不覺數學對他們有用。</w:t>
      </w:r>
    </w:p>
    <w:p w:rsidR="00F76375" w:rsidRPr="00B27CD1" w:rsidRDefault="00F76375" w:rsidP="00F76375">
      <w:pPr>
        <w:ind w:firstLine="480"/>
      </w:pPr>
      <w:r w:rsidRPr="00B27CD1">
        <w:rPr>
          <w:rFonts w:hint="eastAsia"/>
        </w:rPr>
        <w:t>雖然我們相信數學好的人，邏輯推理能力強，但是證據呢？數學好的人，在各職業相對較優，證據呢？數學好的人，做事有條理，證據呢？</w:t>
      </w:r>
    </w:p>
    <w:p w:rsidR="00F76375" w:rsidRPr="00B27CD1" w:rsidRDefault="00F76375" w:rsidP="00F76375">
      <w:pPr>
        <w:ind w:firstLine="480"/>
      </w:pPr>
      <w:r w:rsidRPr="00B27CD1">
        <w:rPr>
          <w:rFonts w:hint="eastAsia"/>
        </w:rPr>
        <w:t>數學素養強調「在不同情境脈絡中，個人能辨識、做及運用數學的能力，以及藉由描述、建模、解釋與預測不同現象，來瞭解數學在世界上所扮演的角色之能力。數學素養是連續的，即數學素養愈高的人，愈能善用數學工具做出有根據的判斷，這也正是具建設性、投入性及反思能力的公民所需具備的」</w:t>
      </w:r>
      <w:r w:rsidRPr="00B27CD1">
        <w:rPr>
          <w:rFonts w:hAnsi="新細明體" w:hint="eastAsia"/>
          <w:noProof/>
        </w:rPr>
        <w:t>（</w:t>
      </w:r>
      <w:hyperlink w:anchor="_ENREF_41" w:tooltip="臺灣PISA國家研究中心, 2011 #75" w:history="1">
        <w:r w:rsidRPr="00B27CD1">
          <w:rPr>
            <w:rFonts w:hAnsi="新細明體" w:hint="eastAsia"/>
            <w:noProof/>
          </w:rPr>
          <w:t>臺灣</w:t>
        </w:r>
        <w:r w:rsidRPr="00B27CD1">
          <w:rPr>
            <w:rFonts w:hAnsi="新細明體"/>
            <w:noProof/>
          </w:rPr>
          <w:t>PISA</w:t>
        </w:r>
        <w:r w:rsidRPr="00B27CD1">
          <w:rPr>
            <w:rFonts w:hAnsi="新細明體"/>
            <w:noProof/>
          </w:rPr>
          <w:t>國家研究中心，</w:t>
        </w:r>
        <w:r w:rsidRPr="00B27CD1">
          <w:rPr>
            <w:rFonts w:hAnsi="新細明體"/>
            <w:noProof/>
          </w:rPr>
          <w:t>2011</w:t>
        </w:r>
        <w:r w:rsidRPr="00B27CD1">
          <w:rPr>
            <w:rFonts w:hAnsi="新細明體"/>
            <w:noProof/>
          </w:rPr>
          <w:t>，</w:t>
        </w:r>
        <w:r w:rsidRPr="00B27CD1">
          <w:rPr>
            <w:rFonts w:hAnsi="新細明體"/>
            <w:noProof/>
          </w:rPr>
          <w:t>p. 3</w:t>
        </w:r>
      </w:hyperlink>
      <w:r w:rsidRPr="00B27CD1">
        <w:rPr>
          <w:rFonts w:hAnsi="新細明體" w:hint="eastAsia"/>
          <w:noProof/>
        </w:rPr>
        <w:t>）</w:t>
      </w:r>
      <w:r w:rsidR="009A0AEC" w:rsidRPr="00B27CD1">
        <w:rPr>
          <w:rFonts w:hAnsi="新細明體" w:hint="eastAsia"/>
          <w:noProof/>
        </w:rPr>
        <w:t>。</w:t>
      </w:r>
      <w:r w:rsidR="009A0AEC" w:rsidRPr="00AB7150">
        <w:rPr>
          <w:rFonts w:hAnsi="新細明體" w:hint="eastAsia"/>
          <w:noProof/>
          <w:highlight w:val="yellow"/>
        </w:rPr>
        <w:t>數學素養可以讓學生感受數學的有用性，了解數學應用於日常生活中的優勢與劣勢</w:t>
      </w:r>
      <w:r w:rsidR="00EE484C" w:rsidRPr="00AB7150">
        <w:rPr>
          <w:rFonts w:hint="eastAsia"/>
          <w:highlight w:val="yellow"/>
        </w:rPr>
        <w:t>，以及知、識、行中的識與行</w:t>
      </w:r>
      <w:r w:rsidR="009A0AEC" w:rsidRPr="00AB7150">
        <w:rPr>
          <w:rFonts w:hAnsi="新細明體" w:hint="eastAsia"/>
          <w:noProof/>
          <w:highlight w:val="yellow"/>
        </w:rPr>
        <w:t>。</w:t>
      </w:r>
    </w:p>
    <w:p w:rsidR="00F76375" w:rsidRPr="00B27CD1" w:rsidRDefault="00F76375" w:rsidP="00962E30">
      <w:pPr>
        <w:pStyle w:val="4"/>
      </w:pPr>
      <w:r w:rsidRPr="00B27CD1">
        <w:rPr>
          <w:rFonts w:hint="eastAsia"/>
        </w:rPr>
        <w:t>建議</w:t>
      </w:r>
    </w:p>
    <w:p w:rsidR="00F76375" w:rsidRPr="00B27CD1" w:rsidRDefault="009A0AEC" w:rsidP="00F76375">
      <w:pPr>
        <w:ind w:firstLine="480"/>
      </w:pPr>
      <w:r w:rsidRPr="00AB7150">
        <w:rPr>
          <w:rFonts w:hint="eastAsia"/>
          <w:highlight w:val="yellow"/>
        </w:rPr>
        <w:t>從小學高年級開始，</w:t>
      </w:r>
      <w:r w:rsidR="00F76375" w:rsidRPr="00AB7150">
        <w:rPr>
          <w:rFonts w:hint="eastAsia"/>
          <w:highlight w:val="yellow"/>
        </w:rPr>
        <w:t>融入數學素養的</w:t>
      </w:r>
      <w:r w:rsidRPr="00AB7150">
        <w:rPr>
          <w:rFonts w:hint="eastAsia"/>
          <w:highlight w:val="yellow"/>
        </w:rPr>
        <w:t>教學</w:t>
      </w:r>
      <w:r w:rsidR="008129C6" w:rsidRPr="00AB7150">
        <w:rPr>
          <w:rFonts w:hint="eastAsia"/>
          <w:highlight w:val="yellow"/>
        </w:rPr>
        <w:t>，讓學生了解數學的有用性</w:t>
      </w:r>
      <w:r w:rsidRPr="00B27CD1">
        <w:rPr>
          <w:rFonts w:hint="eastAsia"/>
        </w:rPr>
        <w:t>。</w:t>
      </w:r>
    </w:p>
    <w:p w:rsidR="00F76375" w:rsidRPr="00B27CD1" w:rsidRDefault="009A0AEC" w:rsidP="00F76375">
      <w:pPr>
        <w:ind w:firstLine="480"/>
      </w:pPr>
      <w:r w:rsidRPr="00AB7150">
        <w:rPr>
          <w:rFonts w:hint="eastAsia"/>
          <w:u w:val="single"/>
        </w:rPr>
        <w:t>學者應持續探究</w:t>
      </w:r>
      <w:r w:rsidR="00F76375" w:rsidRPr="00AB7150">
        <w:rPr>
          <w:rFonts w:hint="eastAsia"/>
          <w:u w:val="single"/>
        </w:rPr>
        <w:t>各行業中使用數學</w:t>
      </w:r>
      <w:r w:rsidRPr="00AB7150">
        <w:rPr>
          <w:rFonts w:hint="eastAsia"/>
          <w:u w:val="single"/>
        </w:rPr>
        <w:t>，</w:t>
      </w:r>
      <w:r w:rsidR="00F76375" w:rsidRPr="00AB7150">
        <w:rPr>
          <w:rFonts w:hint="eastAsia"/>
          <w:u w:val="single"/>
        </w:rPr>
        <w:t>探究數學有用性的證據</w:t>
      </w:r>
      <w:r w:rsidRPr="00B27CD1">
        <w:rPr>
          <w:rFonts w:hint="eastAsia"/>
        </w:rPr>
        <w:t>。</w:t>
      </w:r>
    </w:p>
    <w:p w:rsidR="00D2214A" w:rsidRPr="00B27CD1" w:rsidRDefault="00D2214A" w:rsidP="00D2214A">
      <w:pPr>
        <w:pStyle w:val="30"/>
        <w:spacing w:before="180"/>
      </w:pPr>
      <w:r w:rsidRPr="00B27CD1">
        <w:rPr>
          <w:rFonts w:hint="eastAsia"/>
        </w:rPr>
        <w:t>強調課程脈絡的後設認知</w:t>
      </w:r>
    </w:p>
    <w:p w:rsidR="00D2214A" w:rsidRPr="00B27CD1" w:rsidRDefault="00D2214A" w:rsidP="00962E30">
      <w:pPr>
        <w:pStyle w:val="4"/>
      </w:pPr>
      <w:r w:rsidRPr="00B27CD1">
        <w:rPr>
          <w:rFonts w:hint="eastAsia"/>
        </w:rPr>
        <w:t>說明</w:t>
      </w:r>
    </w:p>
    <w:p w:rsidR="00D2214A" w:rsidRPr="00B27CD1" w:rsidRDefault="00D2214A" w:rsidP="00D2214A">
      <w:pPr>
        <w:ind w:firstLine="480"/>
      </w:pPr>
      <w:r w:rsidRPr="00B27CD1">
        <w:rPr>
          <w:rFonts w:hint="eastAsia"/>
        </w:rPr>
        <w:t>研究發現，學生沒有留意課程內容發展的脈絡，對所學的數學沒有感覺。學生都在計算，沒有去思考課程的整體脈絡，例如一個數學概念，它有什麼運算，它有什麼的性質。討論圓形時，不會主動聯想它和</w:t>
      </w:r>
      <w:r w:rsidR="00D85054" w:rsidRPr="00B27CD1">
        <w:rPr>
          <w:rFonts w:hint="eastAsia"/>
        </w:rPr>
        <w:t>已</w:t>
      </w:r>
      <w:r w:rsidRPr="00B27CD1">
        <w:rPr>
          <w:rFonts w:hint="eastAsia"/>
        </w:rPr>
        <w:t>學的直線有什麼關係可以了解，沒有去</w:t>
      </w:r>
      <w:r w:rsidR="00D85054" w:rsidRPr="00B27CD1">
        <w:rPr>
          <w:rFonts w:hint="eastAsia"/>
        </w:rPr>
        <w:t>思</w:t>
      </w:r>
      <w:r w:rsidRPr="00B27CD1">
        <w:rPr>
          <w:rFonts w:hint="eastAsia"/>
        </w:rPr>
        <w:t>考</w:t>
      </w:r>
      <w:proofErr w:type="gramStart"/>
      <w:r w:rsidRPr="00B27CD1">
        <w:rPr>
          <w:rFonts w:hint="eastAsia"/>
        </w:rPr>
        <w:t>用圓和直線</w:t>
      </w:r>
      <w:proofErr w:type="gramEnd"/>
      <w:r w:rsidRPr="00B27CD1">
        <w:rPr>
          <w:rFonts w:hint="eastAsia"/>
        </w:rPr>
        <w:t>的什麼屬性來看它們的關係。沒有去思考為什麼我們主要在學習三角形的性質。</w:t>
      </w:r>
    </w:p>
    <w:p w:rsidR="00D2214A" w:rsidRPr="00B27CD1" w:rsidRDefault="00D2214A" w:rsidP="00D2214A">
      <w:pPr>
        <w:ind w:firstLine="480"/>
      </w:pPr>
      <w:r w:rsidRPr="00AB7150">
        <w:rPr>
          <w:rFonts w:hint="eastAsia"/>
          <w:highlight w:val="yellow"/>
        </w:rPr>
        <w:t>思考課程內容的發展脈絡可以讓學生了解數學在學什麼東西，用什麼方法學的，它有什麼用。</w:t>
      </w:r>
    </w:p>
    <w:p w:rsidR="00D2214A" w:rsidRPr="00B27CD1" w:rsidRDefault="00D2214A" w:rsidP="00962E30">
      <w:pPr>
        <w:pStyle w:val="4"/>
      </w:pPr>
      <w:r w:rsidRPr="00B27CD1">
        <w:rPr>
          <w:rFonts w:hint="eastAsia"/>
        </w:rPr>
        <w:t>建議</w:t>
      </w:r>
    </w:p>
    <w:p w:rsidR="00D2214A" w:rsidRPr="00B27CD1" w:rsidRDefault="00D2214A" w:rsidP="00D2214A">
      <w:pPr>
        <w:ind w:firstLine="480"/>
      </w:pPr>
      <w:r w:rsidRPr="00B27CD1">
        <w:rPr>
          <w:rFonts w:hint="eastAsia"/>
        </w:rPr>
        <w:lastRenderedPageBreak/>
        <w:t>在</w:t>
      </w:r>
      <w:r w:rsidR="001921DE" w:rsidRPr="00AB7150">
        <w:rPr>
          <w:rFonts w:hint="eastAsia"/>
          <w:highlight w:val="yellow"/>
        </w:rPr>
        <w:t>中年級以上的</w:t>
      </w:r>
      <w:r w:rsidRPr="00AB7150">
        <w:rPr>
          <w:rFonts w:hint="eastAsia"/>
          <w:highlight w:val="yellow"/>
        </w:rPr>
        <w:t>課程中放入課程發展脈絡的問題，讓學生對所學的數學有後設認知，有數學感</w:t>
      </w:r>
      <w:r w:rsidRPr="00B27CD1">
        <w:rPr>
          <w:rFonts w:hint="eastAsia"/>
        </w:rPr>
        <w:t>。</w:t>
      </w:r>
    </w:p>
    <w:p w:rsidR="00D2214A" w:rsidRPr="00B27CD1" w:rsidRDefault="00D2214A" w:rsidP="00D2214A">
      <w:pPr>
        <w:pStyle w:val="30"/>
        <w:spacing w:before="180"/>
      </w:pPr>
      <w:r w:rsidRPr="00B27CD1">
        <w:rPr>
          <w:rFonts w:hint="eastAsia"/>
        </w:rPr>
        <w:t>強調數學探究議題</w:t>
      </w:r>
    </w:p>
    <w:p w:rsidR="00D2214A" w:rsidRPr="00B27CD1" w:rsidRDefault="00D2214A" w:rsidP="00962E30">
      <w:pPr>
        <w:pStyle w:val="4"/>
      </w:pPr>
      <w:r w:rsidRPr="00B27CD1">
        <w:rPr>
          <w:rFonts w:hint="eastAsia"/>
        </w:rPr>
        <w:t>說明</w:t>
      </w:r>
    </w:p>
    <w:p w:rsidR="00D2214A" w:rsidRPr="00B27CD1" w:rsidRDefault="00D2214A" w:rsidP="00F76375">
      <w:pPr>
        <w:ind w:firstLine="480"/>
      </w:pPr>
      <w:r w:rsidRPr="00B27CD1">
        <w:rPr>
          <w:rFonts w:hint="eastAsia"/>
        </w:rPr>
        <w:t>教育改革強調以學生為中心，強調讓學生有機會動手做與培養學生推理、解題、連結、溝通、表徵等能力。</w:t>
      </w:r>
      <w:r w:rsidRPr="00AB7150">
        <w:rPr>
          <w:rFonts w:hint="eastAsia"/>
          <w:highlight w:val="yellow"/>
        </w:rPr>
        <w:t>探究數學相關議題可以培養學生思的習慣，培養學生推理、解題、連結、溝通、表徵等能力</w:t>
      </w:r>
      <w:r w:rsidR="00EE484C" w:rsidRPr="00AB7150">
        <w:rPr>
          <w:rFonts w:hint="eastAsia"/>
          <w:highlight w:val="yellow"/>
        </w:rPr>
        <w:t>，以及知、識、行中的識與行</w:t>
      </w:r>
      <w:r w:rsidRPr="00AB7150">
        <w:rPr>
          <w:rFonts w:hint="eastAsia"/>
          <w:highlight w:val="yellow"/>
        </w:rPr>
        <w:t>。</w:t>
      </w:r>
    </w:p>
    <w:p w:rsidR="00D2214A" w:rsidRPr="00B27CD1" w:rsidRDefault="00D2214A" w:rsidP="00F76375">
      <w:pPr>
        <w:ind w:firstLine="480"/>
      </w:pPr>
      <w:r w:rsidRPr="00B27CD1">
        <w:rPr>
          <w:rFonts w:hint="eastAsia"/>
        </w:rPr>
        <w:t>數學探究的議題層相當廣，可以</w:t>
      </w:r>
      <w:r w:rsidR="001921DE" w:rsidRPr="00B27CD1">
        <w:rPr>
          <w:rFonts w:hint="eastAsia"/>
        </w:rPr>
        <w:t>是數學內涵的探究，可以是</w:t>
      </w:r>
      <w:r w:rsidRPr="00B27CD1">
        <w:rPr>
          <w:rFonts w:hint="eastAsia"/>
        </w:rPr>
        <w:t>課程脈絡的探究，可以</w:t>
      </w:r>
      <w:r w:rsidR="001921DE" w:rsidRPr="00B27CD1">
        <w:rPr>
          <w:rFonts w:hint="eastAsia"/>
        </w:rPr>
        <w:t>是</w:t>
      </w:r>
      <w:r w:rsidRPr="00B27CD1">
        <w:rPr>
          <w:rFonts w:hint="eastAsia"/>
        </w:rPr>
        <w:t>數學素養議題的探究。</w:t>
      </w:r>
    </w:p>
    <w:p w:rsidR="004E68DA" w:rsidRPr="00B27CD1" w:rsidRDefault="004E68DA" w:rsidP="004E68DA">
      <w:pPr>
        <w:ind w:firstLine="480"/>
      </w:pPr>
      <w:r w:rsidRPr="00B27CD1">
        <w:rPr>
          <w:rFonts w:hint="eastAsia"/>
        </w:rPr>
        <w:t>例如，有關</w:t>
      </w:r>
      <w:r w:rsidRPr="00B27CD1">
        <w:rPr>
          <w:rFonts w:hint="eastAsia"/>
        </w:rPr>
        <w:t>0.9</w:t>
      </w:r>
      <w:r w:rsidRPr="00B27CD1">
        <w:rPr>
          <w:rFonts w:hint="eastAsia"/>
        </w:rPr>
        <w:t>…（循環）</w:t>
      </w:r>
      <w:r w:rsidRPr="00B27CD1">
        <w:rPr>
          <w:rFonts w:hint="eastAsia"/>
        </w:rPr>
        <w:t>=1</w:t>
      </w:r>
      <w:r w:rsidRPr="00B27CD1">
        <w:rPr>
          <w:rFonts w:hint="eastAsia"/>
        </w:rPr>
        <w:t>的問題。有學生說：</w:t>
      </w:r>
      <w:r w:rsidRPr="00B27CD1">
        <w:rPr>
          <w:rFonts w:hint="eastAsia"/>
        </w:rPr>
        <w:t>0.9</w:t>
      </w:r>
      <w:r w:rsidRPr="00B27CD1">
        <w:rPr>
          <w:rFonts w:hint="eastAsia"/>
        </w:rPr>
        <w:t>…＝</w:t>
      </w:r>
      <w:r w:rsidRPr="00B27CD1">
        <w:rPr>
          <w:rFonts w:hint="eastAsia"/>
        </w:rPr>
        <w:t>1</w:t>
      </w:r>
      <w:r w:rsidRPr="00B27CD1">
        <w:rPr>
          <w:rFonts w:hint="eastAsia"/>
        </w:rPr>
        <w:t>，是一個哲學問題，有學生反問：</w:t>
      </w:r>
      <w:r w:rsidRPr="00B27CD1">
        <w:rPr>
          <w:rFonts w:hint="eastAsia"/>
        </w:rPr>
        <w:t>1/3=0.3</w:t>
      </w:r>
      <w:r w:rsidRPr="00B27CD1">
        <w:rPr>
          <w:rFonts w:hint="eastAsia"/>
        </w:rPr>
        <w:t>…？</w:t>
      </w:r>
    </w:p>
    <w:p w:rsidR="004E68DA" w:rsidRPr="00B27CD1" w:rsidRDefault="004E68DA" w:rsidP="004E68DA">
      <w:pPr>
        <w:ind w:firstLine="480"/>
      </w:pPr>
      <w:r w:rsidRPr="00B27CD1">
        <w:rPr>
          <w:rFonts w:hint="eastAsia"/>
        </w:rPr>
        <w:t>數學上說：</w:t>
      </w:r>
      <w:proofErr w:type="gramStart"/>
      <w:r w:rsidRPr="00B27CD1">
        <w:rPr>
          <w:rFonts w:hint="eastAsia"/>
        </w:rPr>
        <w:t>兩點間有無限</w:t>
      </w:r>
      <w:proofErr w:type="gramEnd"/>
      <w:r w:rsidRPr="00B27CD1">
        <w:rPr>
          <w:rFonts w:hint="eastAsia"/>
        </w:rPr>
        <w:t>多個點。但學生說：</w:t>
      </w:r>
      <w:r w:rsidRPr="00B27CD1">
        <w:rPr>
          <w:rFonts w:hint="eastAsia"/>
        </w:rPr>
        <w:t>no, 0.9</w:t>
      </w:r>
      <w:r w:rsidRPr="00B27CD1">
        <w:rPr>
          <w:rFonts w:hint="eastAsia"/>
        </w:rPr>
        <w:t>…在</w:t>
      </w:r>
      <w:r w:rsidRPr="00B27CD1">
        <w:rPr>
          <w:rFonts w:hint="eastAsia"/>
        </w:rPr>
        <w:t>1</w:t>
      </w:r>
      <w:r w:rsidRPr="00B27CD1">
        <w:rPr>
          <w:rFonts w:hint="eastAsia"/>
        </w:rPr>
        <w:t>的旁邊</w:t>
      </w:r>
    </w:p>
    <w:p w:rsidR="00D2214A" w:rsidRPr="00B27CD1" w:rsidRDefault="00D2214A" w:rsidP="00962E30">
      <w:pPr>
        <w:pStyle w:val="4"/>
      </w:pPr>
      <w:r w:rsidRPr="00B27CD1">
        <w:rPr>
          <w:rFonts w:hint="eastAsia"/>
        </w:rPr>
        <w:t>建議</w:t>
      </w:r>
    </w:p>
    <w:p w:rsidR="00D2214A" w:rsidRPr="00B27CD1" w:rsidRDefault="00D2214A" w:rsidP="00D2214A">
      <w:pPr>
        <w:ind w:firstLine="480"/>
      </w:pPr>
      <w:r w:rsidRPr="00AB7150">
        <w:rPr>
          <w:rFonts w:hint="eastAsia"/>
          <w:highlight w:val="yellow"/>
        </w:rPr>
        <w:t>從小學高年級開始，融入數學探究的議題，培養學生的</w:t>
      </w:r>
      <w:r w:rsidR="001921DE" w:rsidRPr="00AB7150">
        <w:rPr>
          <w:rFonts w:hint="eastAsia"/>
          <w:highlight w:val="yellow"/>
        </w:rPr>
        <w:t>數學</w:t>
      </w:r>
      <w:r w:rsidRPr="00AB7150">
        <w:rPr>
          <w:rFonts w:hint="eastAsia"/>
          <w:highlight w:val="yellow"/>
        </w:rPr>
        <w:t>能力，讓學生了解數學的有用性。</w:t>
      </w:r>
    </w:p>
    <w:p w:rsidR="00D2214A" w:rsidRPr="00B27CD1" w:rsidRDefault="00D2214A" w:rsidP="00F76375">
      <w:pPr>
        <w:ind w:firstLine="480"/>
      </w:pPr>
    </w:p>
    <w:p w:rsidR="00B34219" w:rsidRPr="00B27CD1" w:rsidRDefault="005931B6" w:rsidP="005931B6">
      <w:pPr>
        <w:pStyle w:val="30"/>
        <w:spacing w:before="180"/>
      </w:pPr>
      <w:r w:rsidRPr="00B27CD1">
        <w:rPr>
          <w:rFonts w:hint="eastAsia"/>
        </w:rPr>
        <w:t>強調內容的廣度</w:t>
      </w:r>
    </w:p>
    <w:p w:rsidR="005931B6" w:rsidRPr="00B27CD1" w:rsidRDefault="005931B6" w:rsidP="00962E30">
      <w:pPr>
        <w:pStyle w:val="4"/>
      </w:pPr>
      <w:r w:rsidRPr="00B27CD1">
        <w:rPr>
          <w:rFonts w:hint="eastAsia"/>
        </w:rPr>
        <w:t>說明</w:t>
      </w:r>
    </w:p>
    <w:p w:rsidR="003A35B7" w:rsidRPr="00B27CD1" w:rsidRDefault="003A35B7" w:rsidP="003A35B7">
      <w:pPr>
        <w:ind w:firstLine="480"/>
      </w:pPr>
      <w:r w:rsidRPr="00B27CD1">
        <w:rPr>
          <w:rFonts w:hint="eastAsia"/>
        </w:rPr>
        <w:t>我們所教的數學廣度愈來愈少，教師的教學</w:t>
      </w:r>
      <w:r w:rsidR="005931B6" w:rsidRPr="00B27CD1">
        <w:rPr>
          <w:rFonts w:hint="eastAsia"/>
        </w:rPr>
        <w:t>似乎注重內容的深度</w:t>
      </w:r>
      <w:r w:rsidRPr="00B27CD1">
        <w:rPr>
          <w:rFonts w:hint="eastAsia"/>
        </w:rPr>
        <w:t>，去解一些有難度的數學問題。</w:t>
      </w:r>
    </w:p>
    <w:p w:rsidR="003A35B7" w:rsidRPr="00B27CD1" w:rsidRDefault="003A35B7" w:rsidP="003A35B7">
      <w:pPr>
        <w:ind w:firstLine="480"/>
      </w:pPr>
      <w:r w:rsidRPr="00B27CD1">
        <w:rPr>
          <w:rFonts w:hint="eastAsia"/>
        </w:rPr>
        <w:t>現今</w:t>
      </w:r>
      <w:r w:rsidRPr="00AB7150">
        <w:rPr>
          <w:rFonts w:hint="eastAsia"/>
          <w:highlight w:val="yellow"/>
        </w:rPr>
        <w:t>科技愈來愈進步</w:t>
      </w:r>
      <w:r w:rsidRPr="00B27CD1">
        <w:rPr>
          <w:rFonts w:hint="eastAsia"/>
        </w:rPr>
        <w:t>，知識量愈來愈多，</w:t>
      </w:r>
      <w:r w:rsidRPr="00AB7150">
        <w:rPr>
          <w:rFonts w:hint="eastAsia"/>
          <w:highlight w:val="yellow"/>
        </w:rPr>
        <w:t>數學的相關發現愈來愈多</w:t>
      </w:r>
      <w:r w:rsidRPr="00B27CD1">
        <w:rPr>
          <w:rFonts w:hint="eastAsia"/>
        </w:rPr>
        <w:t>。我們是否</w:t>
      </w:r>
      <w:r w:rsidRPr="00AB7150">
        <w:rPr>
          <w:rFonts w:hint="eastAsia"/>
          <w:highlight w:val="yellow"/>
        </w:rPr>
        <w:t>讓學生快速站在我們現有的基礎上，讓他們從</w:t>
      </w:r>
      <w:r w:rsidR="001921DE" w:rsidRPr="00AB7150">
        <w:rPr>
          <w:rFonts w:hint="eastAsia"/>
          <w:highlight w:val="yellow"/>
        </w:rPr>
        <w:t>宏</w:t>
      </w:r>
      <w:r w:rsidRPr="00AB7150">
        <w:rPr>
          <w:rFonts w:hint="eastAsia"/>
          <w:highlight w:val="yellow"/>
        </w:rPr>
        <w:t>觀的學習脈絡中，有機會再創造新的數學內涵？</w:t>
      </w:r>
    </w:p>
    <w:p w:rsidR="005931B6" w:rsidRPr="00B27CD1" w:rsidRDefault="003A35B7" w:rsidP="005931B6">
      <w:pPr>
        <w:ind w:firstLine="480"/>
      </w:pPr>
      <w:r w:rsidRPr="00B27CD1">
        <w:rPr>
          <w:rFonts w:hint="eastAsia"/>
        </w:rPr>
        <w:t>例如，我們</w:t>
      </w:r>
      <w:proofErr w:type="gramStart"/>
      <w:r w:rsidRPr="00B27CD1">
        <w:rPr>
          <w:rFonts w:hint="eastAsia"/>
        </w:rPr>
        <w:t>只學線對稱</w:t>
      </w:r>
      <w:proofErr w:type="gramEnd"/>
      <w:r w:rsidRPr="00B27CD1">
        <w:rPr>
          <w:rFonts w:hint="eastAsia"/>
        </w:rPr>
        <w:t>圖形，不學點對稱圖形，但</w:t>
      </w:r>
      <w:r w:rsidRPr="00CB32AE">
        <w:rPr>
          <w:rFonts w:hint="eastAsia"/>
          <w:highlight w:val="yellow"/>
        </w:rPr>
        <w:t>生活中有點對稱圖形</w:t>
      </w:r>
      <w:r w:rsidRPr="00B27CD1">
        <w:rPr>
          <w:rFonts w:hint="eastAsia"/>
        </w:rPr>
        <w:t>。</w:t>
      </w:r>
      <w:r w:rsidRPr="00CB32AE">
        <w:rPr>
          <w:rFonts w:hint="eastAsia"/>
          <w:highlight w:val="yellow"/>
        </w:rPr>
        <w:t>若簡單介紹兩者</w:t>
      </w:r>
      <w:r w:rsidRPr="00B27CD1">
        <w:rPr>
          <w:rFonts w:hint="eastAsia"/>
        </w:rPr>
        <w:t>，讓學生能從實例中，區分那些圖形是線對稱圖形或者點對稱圖形，對學生的認知會更全面性，更有感覺。至於</w:t>
      </w:r>
      <w:r w:rsidRPr="00CB32AE">
        <w:rPr>
          <w:rFonts w:hint="eastAsia"/>
          <w:highlight w:val="yellow"/>
        </w:rPr>
        <w:t>線對稱圖形的應用，可以找尋數學素養的相關問題來填補。</w:t>
      </w:r>
    </w:p>
    <w:p w:rsidR="005931B6" w:rsidRPr="00B27CD1" w:rsidRDefault="005931B6" w:rsidP="00962E30">
      <w:pPr>
        <w:pStyle w:val="4"/>
      </w:pPr>
      <w:r w:rsidRPr="00B27CD1">
        <w:rPr>
          <w:rFonts w:hint="eastAsia"/>
        </w:rPr>
        <w:t>建議</w:t>
      </w:r>
    </w:p>
    <w:p w:rsidR="00B34219" w:rsidRPr="00B27CD1" w:rsidRDefault="005931B6" w:rsidP="005931B6">
      <w:pPr>
        <w:ind w:firstLine="480"/>
      </w:pPr>
      <w:r w:rsidRPr="00CB32AE">
        <w:rPr>
          <w:rFonts w:hint="eastAsia"/>
          <w:highlight w:val="yellow"/>
        </w:rPr>
        <w:t>強調數學</w:t>
      </w:r>
      <w:r w:rsidR="003A35B7" w:rsidRPr="00CB32AE">
        <w:rPr>
          <w:rFonts w:hint="eastAsia"/>
          <w:highlight w:val="yellow"/>
        </w:rPr>
        <w:t>內容的廣度，讓學生對</w:t>
      </w:r>
      <w:r w:rsidRPr="00CB32AE">
        <w:rPr>
          <w:rFonts w:hint="eastAsia"/>
          <w:highlight w:val="yellow"/>
        </w:rPr>
        <w:t>課程</w:t>
      </w:r>
      <w:r w:rsidR="003A35B7" w:rsidRPr="00CB32AE">
        <w:rPr>
          <w:rFonts w:hint="eastAsia"/>
          <w:highlight w:val="yellow"/>
        </w:rPr>
        <w:t>體整的</w:t>
      </w:r>
      <w:r w:rsidRPr="00CB32AE">
        <w:rPr>
          <w:rFonts w:hint="eastAsia"/>
          <w:highlight w:val="yellow"/>
        </w:rPr>
        <w:t>發展脈絡</w:t>
      </w:r>
      <w:r w:rsidR="003A35B7" w:rsidRPr="00CB32AE">
        <w:rPr>
          <w:rFonts w:hint="eastAsia"/>
          <w:highlight w:val="yellow"/>
        </w:rPr>
        <w:t>有</w:t>
      </w:r>
      <w:r w:rsidRPr="00CB32AE">
        <w:rPr>
          <w:rFonts w:hint="eastAsia"/>
          <w:highlight w:val="yellow"/>
        </w:rPr>
        <w:t>數學感</w:t>
      </w:r>
      <w:r w:rsidR="001921DE" w:rsidRPr="00CB32AE">
        <w:rPr>
          <w:rFonts w:hint="eastAsia"/>
          <w:highlight w:val="yellow"/>
        </w:rPr>
        <w:t>，學生在將來的職</w:t>
      </w:r>
      <w:r w:rsidR="00440BF5" w:rsidRPr="00CB32AE">
        <w:rPr>
          <w:rFonts w:hint="eastAsia"/>
          <w:highlight w:val="yellow"/>
        </w:rPr>
        <w:t>業</w:t>
      </w:r>
      <w:r w:rsidR="001921DE" w:rsidRPr="00CB32AE">
        <w:rPr>
          <w:rFonts w:hint="eastAsia"/>
          <w:highlight w:val="yellow"/>
        </w:rPr>
        <w:t>上，有廣泛的數學知識可以提供思考方向</w:t>
      </w:r>
      <w:r w:rsidR="003A35B7" w:rsidRPr="00CB32AE">
        <w:rPr>
          <w:rFonts w:hint="eastAsia"/>
          <w:highlight w:val="yellow"/>
        </w:rPr>
        <w:t>。數學內涵</w:t>
      </w:r>
      <w:r w:rsidRPr="00CB32AE">
        <w:rPr>
          <w:rFonts w:hint="eastAsia"/>
          <w:highlight w:val="yellow"/>
        </w:rPr>
        <w:t>深度的部份</w:t>
      </w:r>
      <w:r w:rsidR="003A35B7" w:rsidRPr="00CB32AE">
        <w:rPr>
          <w:rFonts w:hint="eastAsia"/>
          <w:highlight w:val="yellow"/>
        </w:rPr>
        <w:t>，可以</w:t>
      </w:r>
      <w:r w:rsidRPr="00CB32AE">
        <w:rPr>
          <w:rFonts w:hint="eastAsia"/>
          <w:highlight w:val="yellow"/>
        </w:rPr>
        <w:t>利用數學素養問題來填補</w:t>
      </w:r>
      <w:r w:rsidR="003A35B7" w:rsidRPr="00CB32AE">
        <w:rPr>
          <w:rFonts w:hint="eastAsia"/>
          <w:highlight w:val="yellow"/>
        </w:rPr>
        <w:t>。</w:t>
      </w:r>
    </w:p>
    <w:p w:rsidR="005931B6" w:rsidRPr="00B27CD1" w:rsidRDefault="005931B6" w:rsidP="005931B6">
      <w:pPr>
        <w:pStyle w:val="30"/>
        <w:spacing w:before="180"/>
      </w:pPr>
      <w:r w:rsidRPr="00B27CD1">
        <w:rPr>
          <w:rFonts w:hint="eastAsia"/>
        </w:rPr>
        <w:lastRenderedPageBreak/>
        <w:t>列入計算機</w:t>
      </w:r>
      <w:r w:rsidR="00DE4CE2" w:rsidRPr="00B27CD1">
        <w:rPr>
          <w:rFonts w:hint="eastAsia"/>
        </w:rPr>
        <w:t>或者科技產品</w:t>
      </w:r>
      <w:r w:rsidRPr="00B27CD1">
        <w:rPr>
          <w:rFonts w:hint="eastAsia"/>
        </w:rPr>
        <w:t>的使用</w:t>
      </w:r>
    </w:p>
    <w:p w:rsidR="005931B6" w:rsidRPr="00B27CD1" w:rsidRDefault="005931B6" w:rsidP="00962E30">
      <w:pPr>
        <w:pStyle w:val="4"/>
      </w:pPr>
      <w:r w:rsidRPr="00B27CD1">
        <w:rPr>
          <w:rFonts w:hint="eastAsia"/>
        </w:rPr>
        <w:t>說明</w:t>
      </w:r>
    </w:p>
    <w:p w:rsidR="009B1834" w:rsidRPr="00B27CD1" w:rsidRDefault="005931B6" w:rsidP="005931B6">
      <w:pPr>
        <w:ind w:firstLine="480"/>
      </w:pPr>
      <w:r w:rsidRPr="00B27CD1">
        <w:rPr>
          <w:rFonts w:hint="eastAsia"/>
        </w:rPr>
        <w:t>科技發達，使用計算機</w:t>
      </w:r>
      <w:r w:rsidR="00DE4CE2" w:rsidRPr="00B27CD1">
        <w:rPr>
          <w:rFonts w:hint="eastAsia"/>
        </w:rPr>
        <w:t>或者科技產品的使用</w:t>
      </w:r>
      <w:r w:rsidRPr="00B27CD1">
        <w:rPr>
          <w:rFonts w:hint="eastAsia"/>
        </w:rPr>
        <w:t>已不可避免</w:t>
      </w:r>
      <w:r w:rsidR="003A35B7" w:rsidRPr="00B27CD1">
        <w:rPr>
          <w:rFonts w:hint="eastAsia"/>
        </w:rPr>
        <w:t>，同時</w:t>
      </w:r>
      <w:r w:rsidRPr="00B27CD1">
        <w:rPr>
          <w:rFonts w:hint="eastAsia"/>
        </w:rPr>
        <w:t>許多國家</w:t>
      </w:r>
      <w:r w:rsidR="003A35B7" w:rsidRPr="00B27CD1">
        <w:rPr>
          <w:rFonts w:hint="eastAsia"/>
        </w:rPr>
        <w:t>都已將計算機</w:t>
      </w:r>
      <w:r w:rsidR="00DE4CE2" w:rsidRPr="00B27CD1">
        <w:rPr>
          <w:rFonts w:hint="eastAsia"/>
        </w:rPr>
        <w:t>或者科技產品</w:t>
      </w:r>
      <w:r w:rsidR="003A35B7" w:rsidRPr="00B27CD1">
        <w:rPr>
          <w:rFonts w:hint="eastAsia"/>
        </w:rPr>
        <w:t>的使用</w:t>
      </w:r>
      <w:r w:rsidRPr="00B27CD1">
        <w:rPr>
          <w:rFonts w:hint="eastAsia"/>
        </w:rPr>
        <w:t>列入教材</w:t>
      </w:r>
      <w:r w:rsidR="003A35B7" w:rsidRPr="00B27CD1">
        <w:rPr>
          <w:rFonts w:hint="eastAsia"/>
        </w:rPr>
        <w:t>。</w:t>
      </w:r>
      <w:r w:rsidR="00793F87" w:rsidRPr="00B27CD1">
        <w:rPr>
          <w:rFonts w:hint="eastAsia"/>
        </w:rPr>
        <w:t>數學學習過程中，許多複雜的計算都交給電腦處理，國中和高中的計算也不會太過複雜；若因為複雜的計算導致學生不喜歡學數學，</w:t>
      </w:r>
      <w:proofErr w:type="gramStart"/>
      <w:r w:rsidR="00793F87" w:rsidRPr="00B27CD1">
        <w:rPr>
          <w:rFonts w:hint="eastAsia"/>
        </w:rPr>
        <w:t>也非數學界</w:t>
      </w:r>
      <w:proofErr w:type="gramEnd"/>
      <w:r w:rsidR="00793F87" w:rsidRPr="00B27CD1">
        <w:rPr>
          <w:rFonts w:hint="eastAsia"/>
        </w:rPr>
        <w:t>所願。</w:t>
      </w:r>
      <w:proofErr w:type="gramStart"/>
      <w:r w:rsidR="009B1834" w:rsidRPr="00B27CD1">
        <w:rPr>
          <w:rFonts w:hint="eastAsia"/>
        </w:rPr>
        <w:t>此外，</w:t>
      </w:r>
      <w:proofErr w:type="gramEnd"/>
      <w:r w:rsidR="009B1834" w:rsidRPr="00CB32AE">
        <w:rPr>
          <w:rFonts w:hint="eastAsia"/>
          <w:highlight w:val="yellow"/>
        </w:rPr>
        <w:t>科技產品適度使用於數學探究活動，更有利學生對數學內容的發現或發明，更有利於學生對數學產生興趣</w:t>
      </w:r>
      <w:r w:rsidR="009B1834" w:rsidRPr="00B27CD1">
        <w:rPr>
          <w:rFonts w:hint="eastAsia"/>
        </w:rPr>
        <w:t>。</w:t>
      </w:r>
    </w:p>
    <w:p w:rsidR="005931B6" w:rsidRPr="00B27CD1" w:rsidRDefault="005931B6" w:rsidP="00962E30">
      <w:pPr>
        <w:pStyle w:val="4"/>
      </w:pPr>
      <w:r w:rsidRPr="00B27CD1">
        <w:rPr>
          <w:rFonts w:hint="eastAsia"/>
        </w:rPr>
        <w:t>建議</w:t>
      </w:r>
    </w:p>
    <w:p w:rsidR="005931B6" w:rsidRPr="00B27CD1" w:rsidRDefault="003A35B7" w:rsidP="005931B6">
      <w:pPr>
        <w:ind w:firstLine="480"/>
      </w:pPr>
      <w:r w:rsidRPr="00B27CD1">
        <w:rPr>
          <w:rFonts w:hint="eastAsia"/>
        </w:rPr>
        <w:t>我們同意基本</w:t>
      </w:r>
      <w:r w:rsidR="009B1834" w:rsidRPr="00B27CD1">
        <w:rPr>
          <w:rFonts w:hint="eastAsia"/>
        </w:rPr>
        <w:t>計算</w:t>
      </w:r>
      <w:r w:rsidRPr="00B27CD1">
        <w:rPr>
          <w:rFonts w:hint="eastAsia"/>
        </w:rPr>
        <w:t>技能的重要性，但是概念的了解以及應用，比計算能力來得更重要。在有限的教學時間下，</w:t>
      </w:r>
      <w:r w:rsidRPr="00CB32AE">
        <w:rPr>
          <w:rFonts w:hint="eastAsia"/>
          <w:highlight w:val="yellow"/>
        </w:rPr>
        <w:t>建議當學生</w:t>
      </w:r>
      <w:r w:rsidR="00D85054" w:rsidRPr="00CB32AE">
        <w:rPr>
          <w:rFonts w:hint="eastAsia"/>
          <w:highlight w:val="yellow"/>
        </w:rPr>
        <w:t>已</w:t>
      </w:r>
      <w:r w:rsidR="005931B6" w:rsidRPr="00CB32AE">
        <w:rPr>
          <w:rFonts w:hint="eastAsia"/>
          <w:highlight w:val="yellow"/>
        </w:rPr>
        <w:t>了解概念性知識</w:t>
      </w:r>
      <w:r w:rsidRPr="00CB32AE">
        <w:rPr>
          <w:rFonts w:hint="eastAsia"/>
          <w:highlight w:val="yellow"/>
        </w:rPr>
        <w:t>，已熟練</w:t>
      </w:r>
      <w:r w:rsidR="005931B6" w:rsidRPr="00CB32AE">
        <w:rPr>
          <w:rFonts w:hint="eastAsia"/>
          <w:highlight w:val="yellow"/>
        </w:rPr>
        <w:t>基本事實</w:t>
      </w:r>
      <w:r w:rsidRPr="00CB32AE">
        <w:rPr>
          <w:rFonts w:hint="eastAsia"/>
          <w:highlight w:val="yellow"/>
        </w:rPr>
        <w:t>，</w:t>
      </w:r>
      <w:r w:rsidR="005931B6" w:rsidRPr="00CB32AE">
        <w:rPr>
          <w:rFonts w:hint="eastAsia"/>
          <w:highlight w:val="yellow"/>
        </w:rPr>
        <w:t>能合理驗證答案是否正確</w:t>
      </w:r>
      <w:r w:rsidRPr="00CB32AE">
        <w:rPr>
          <w:rFonts w:hint="eastAsia"/>
          <w:highlight w:val="yellow"/>
        </w:rPr>
        <w:t>的前提下，列入計算機</w:t>
      </w:r>
      <w:r w:rsidR="00DE4CE2" w:rsidRPr="00CB32AE">
        <w:rPr>
          <w:rFonts w:hint="eastAsia"/>
          <w:highlight w:val="yellow"/>
        </w:rPr>
        <w:t>或者科技產品</w:t>
      </w:r>
      <w:r w:rsidRPr="00CB32AE">
        <w:rPr>
          <w:rFonts w:hint="eastAsia"/>
          <w:highlight w:val="yellow"/>
        </w:rPr>
        <w:t>的使用</w:t>
      </w:r>
      <w:r w:rsidRPr="00B27CD1">
        <w:rPr>
          <w:rFonts w:hint="eastAsia"/>
        </w:rPr>
        <w:t>。</w:t>
      </w:r>
    </w:p>
    <w:p w:rsidR="009B1834" w:rsidRPr="00B27CD1" w:rsidRDefault="009B1834" w:rsidP="00DF6ABA">
      <w:pPr>
        <w:ind w:firstLine="480"/>
      </w:pPr>
      <w:r w:rsidRPr="00CB32AE">
        <w:rPr>
          <w:rFonts w:hint="eastAsia"/>
          <w:highlight w:val="yellow"/>
        </w:rPr>
        <w:t>建議考量</w:t>
      </w:r>
      <w:r w:rsidR="00AB1155" w:rsidRPr="00CB32AE">
        <w:rPr>
          <w:rFonts w:hint="eastAsia"/>
          <w:highlight w:val="yellow"/>
        </w:rPr>
        <w:t>於正式評量中使用簡易型</w:t>
      </w:r>
      <w:r w:rsidR="00DE4CE2" w:rsidRPr="00CB32AE">
        <w:rPr>
          <w:rFonts w:hint="eastAsia"/>
          <w:highlight w:val="yellow"/>
        </w:rPr>
        <w:t>計算機或者科技產品；或者不同特色評量中，允許使用計算機；或者將試分兩部份，</w:t>
      </w:r>
      <w:proofErr w:type="gramStart"/>
      <w:r w:rsidR="00DE4CE2" w:rsidRPr="00CB32AE">
        <w:rPr>
          <w:rFonts w:hint="eastAsia"/>
          <w:highlight w:val="yellow"/>
        </w:rPr>
        <w:t>一</w:t>
      </w:r>
      <w:proofErr w:type="gramEnd"/>
      <w:r w:rsidR="00DE4CE2" w:rsidRPr="00CB32AE">
        <w:rPr>
          <w:rFonts w:hint="eastAsia"/>
          <w:highlight w:val="yellow"/>
        </w:rPr>
        <w:t>部份不允許使用計算機或者科技產品，</w:t>
      </w:r>
      <w:proofErr w:type="gramStart"/>
      <w:r w:rsidR="00DE4CE2" w:rsidRPr="00CB32AE">
        <w:rPr>
          <w:rFonts w:hint="eastAsia"/>
          <w:highlight w:val="yellow"/>
        </w:rPr>
        <w:t>另一份充許</w:t>
      </w:r>
      <w:proofErr w:type="gramEnd"/>
      <w:r w:rsidR="00DE4CE2" w:rsidRPr="00CB32AE">
        <w:rPr>
          <w:rFonts w:hint="eastAsia"/>
          <w:highlight w:val="yellow"/>
        </w:rPr>
        <w:t>使用計算機或者科技產品。</w:t>
      </w:r>
    </w:p>
    <w:p w:rsidR="00DF6ABA" w:rsidRPr="00B27CD1" w:rsidRDefault="00DF6ABA" w:rsidP="00DF6ABA">
      <w:pPr>
        <w:ind w:firstLine="480"/>
      </w:pPr>
      <w:proofErr w:type="gramStart"/>
      <w:r w:rsidRPr="00B27CD1">
        <w:rPr>
          <w:rFonts w:hint="eastAsia"/>
        </w:rPr>
        <w:t>陳界山主任</w:t>
      </w:r>
      <w:proofErr w:type="gramEnd"/>
      <w:r w:rsidRPr="00B27CD1">
        <w:rPr>
          <w:rFonts w:hint="eastAsia"/>
        </w:rPr>
        <w:t>建議應有人從事</w:t>
      </w:r>
      <w:r w:rsidRPr="00B27CD1">
        <w:rPr>
          <w:rFonts w:ascii="新細明體" w:hAnsi="新細明體" w:hint="eastAsia"/>
        </w:rPr>
        <w:t>「</w:t>
      </w:r>
      <w:r w:rsidRPr="00B27CD1">
        <w:rPr>
          <w:rFonts w:hint="eastAsia"/>
        </w:rPr>
        <w:t>使用計算機的數學試題評量如何設計</w:t>
      </w:r>
      <w:r w:rsidRPr="00B27CD1">
        <w:rPr>
          <w:rFonts w:ascii="新細明體" w:hAnsi="新細明體" w:hint="eastAsia"/>
        </w:rPr>
        <w:t>」</w:t>
      </w:r>
      <w:r w:rsidRPr="00B27CD1">
        <w:rPr>
          <w:rFonts w:hint="eastAsia"/>
        </w:rPr>
        <w:t>的相關研究，依研究結果再來提出建言。今年三月</w:t>
      </w:r>
      <w:r w:rsidRPr="00B27CD1">
        <w:rPr>
          <w:rFonts w:hint="eastAsia"/>
        </w:rPr>
        <w:t xml:space="preserve">Prof. </w:t>
      </w:r>
      <w:proofErr w:type="spellStart"/>
      <w:r w:rsidRPr="00B27CD1">
        <w:rPr>
          <w:rFonts w:hint="eastAsia"/>
        </w:rPr>
        <w:t>Weigand</w:t>
      </w:r>
      <w:proofErr w:type="spellEnd"/>
      <w:r w:rsidRPr="00B27CD1">
        <w:rPr>
          <w:rFonts w:hint="eastAsia"/>
        </w:rPr>
        <w:t xml:space="preserve"> </w:t>
      </w:r>
      <w:r w:rsidRPr="00B27CD1">
        <w:rPr>
          <w:rFonts w:hint="eastAsia"/>
        </w:rPr>
        <w:t>在</w:t>
      </w:r>
      <w:r w:rsidR="009B1834" w:rsidRPr="00B27CD1">
        <w:rPr>
          <w:rFonts w:hint="eastAsia"/>
        </w:rPr>
        <w:t>師大數學</w:t>
      </w:r>
      <w:r w:rsidRPr="00B27CD1">
        <w:rPr>
          <w:rFonts w:hint="eastAsia"/>
        </w:rPr>
        <w:t>系的演講提供了</w:t>
      </w:r>
      <w:r w:rsidR="009B1834" w:rsidRPr="00B27CD1">
        <w:rPr>
          <w:rFonts w:hint="eastAsia"/>
        </w:rPr>
        <w:t>可行</w:t>
      </w:r>
      <w:r w:rsidRPr="00B27CD1">
        <w:rPr>
          <w:rFonts w:hint="eastAsia"/>
        </w:rPr>
        <w:t>的思考方式。</w:t>
      </w:r>
    </w:p>
    <w:p w:rsidR="005931B6" w:rsidRPr="00B27CD1" w:rsidRDefault="005931B6" w:rsidP="005931B6">
      <w:pPr>
        <w:pStyle w:val="20"/>
      </w:pPr>
      <w:r w:rsidRPr="00B27CD1">
        <w:rPr>
          <w:rFonts w:hint="eastAsia"/>
        </w:rPr>
        <w:t>教科書</w:t>
      </w:r>
      <w:r w:rsidR="00DB3647" w:rsidRPr="00B27CD1">
        <w:rPr>
          <w:rFonts w:hint="eastAsia"/>
        </w:rPr>
        <w:t>融入之議題</w:t>
      </w:r>
    </w:p>
    <w:p w:rsidR="005931B6" w:rsidRPr="00B27CD1" w:rsidRDefault="005931B6" w:rsidP="005931B6">
      <w:pPr>
        <w:pStyle w:val="30"/>
        <w:spacing w:before="180"/>
      </w:pPr>
      <w:r w:rsidRPr="00B27CD1">
        <w:rPr>
          <w:rFonts w:hint="eastAsia"/>
        </w:rPr>
        <w:t>說明</w:t>
      </w:r>
    </w:p>
    <w:p w:rsidR="005931B6" w:rsidRPr="00B27CD1" w:rsidRDefault="00DB3647" w:rsidP="005931B6">
      <w:pPr>
        <w:ind w:firstLine="480"/>
      </w:pPr>
      <w:r w:rsidRPr="00B27CD1">
        <w:rPr>
          <w:rFonts w:hint="eastAsia"/>
        </w:rPr>
        <w:t>學校老師反應，</w:t>
      </w:r>
      <w:proofErr w:type="gramStart"/>
      <w:r w:rsidRPr="00B27CD1">
        <w:rPr>
          <w:rFonts w:hint="eastAsia"/>
        </w:rPr>
        <w:t>課綱不</w:t>
      </w:r>
      <w:proofErr w:type="gramEnd"/>
      <w:r w:rsidRPr="00B27CD1">
        <w:rPr>
          <w:rFonts w:hint="eastAsia"/>
        </w:rPr>
        <w:t>納入數學素養的議題，教科書</w:t>
      </w:r>
      <w:proofErr w:type="gramStart"/>
      <w:r w:rsidRPr="00B27CD1">
        <w:rPr>
          <w:rFonts w:hint="eastAsia"/>
        </w:rPr>
        <w:t>不</w:t>
      </w:r>
      <w:proofErr w:type="gramEnd"/>
      <w:r w:rsidRPr="00B27CD1">
        <w:rPr>
          <w:rFonts w:hint="eastAsia"/>
        </w:rPr>
        <w:t>編入</w:t>
      </w:r>
      <w:r w:rsidR="00A160E2" w:rsidRPr="00B27CD1">
        <w:rPr>
          <w:rFonts w:hint="eastAsia"/>
        </w:rPr>
        <w:t>數學奠基活動、數學探究、數學素養、脈絡統整</w:t>
      </w:r>
      <w:r w:rsidRPr="00B27CD1">
        <w:rPr>
          <w:rFonts w:hint="eastAsia"/>
        </w:rPr>
        <w:t>的問題，老師</w:t>
      </w:r>
      <w:r w:rsidR="00A160E2" w:rsidRPr="00B27CD1">
        <w:rPr>
          <w:rFonts w:hint="eastAsia"/>
        </w:rPr>
        <w:t>就</w:t>
      </w:r>
      <w:r w:rsidRPr="00B27CD1">
        <w:rPr>
          <w:rFonts w:hint="eastAsia"/>
        </w:rPr>
        <w:t>不會教。在有考試</w:t>
      </w:r>
      <w:r w:rsidR="004A61CF" w:rsidRPr="00B27CD1">
        <w:rPr>
          <w:rFonts w:hint="eastAsia"/>
        </w:rPr>
        <w:t>壓</w:t>
      </w:r>
      <w:r w:rsidRPr="00B27CD1">
        <w:rPr>
          <w:rFonts w:hint="eastAsia"/>
        </w:rPr>
        <w:t>力的前提下，會教也不敢教。</w:t>
      </w:r>
    </w:p>
    <w:p w:rsidR="005931B6" w:rsidRPr="00B27CD1" w:rsidRDefault="005931B6" w:rsidP="005931B6">
      <w:pPr>
        <w:pStyle w:val="30"/>
        <w:spacing w:before="180"/>
      </w:pPr>
      <w:r w:rsidRPr="00B27CD1">
        <w:rPr>
          <w:rFonts w:hint="eastAsia"/>
        </w:rPr>
        <w:t>建議</w:t>
      </w:r>
    </w:p>
    <w:p w:rsidR="005931B6" w:rsidRPr="00B27CD1" w:rsidRDefault="00DB3647" w:rsidP="005931B6">
      <w:pPr>
        <w:ind w:firstLine="480"/>
      </w:pPr>
      <w:proofErr w:type="gramStart"/>
      <w:r w:rsidRPr="00CB32AE">
        <w:rPr>
          <w:rFonts w:hint="eastAsia"/>
          <w:highlight w:val="yellow"/>
        </w:rPr>
        <w:t>課綱中</w:t>
      </w:r>
      <w:proofErr w:type="gramEnd"/>
      <w:r w:rsidRPr="00CB32AE">
        <w:rPr>
          <w:rFonts w:hint="eastAsia"/>
          <w:highlight w:val="yellow"/>
        </w:rPr>
        <w:t>要求教科書在</w:t>
      </w:r>
      <w:r w:rsidR="005931B6" w:rsidRPr="00CB32AE">
        <w:rPr>
          <w:rFonts w:hint="eastAsia"/>
          <w:highlight w:val="yellow"/>
        </w:rPr>
        <w:t>每</w:t>
      </w:r>
      <w:proofErr w:type="gramStart"/>
      <w:r w:rsidR="005931B6" w:rsidRPr="00CB32AE">
        <w:rPr>
          <w:rFonts w:hint="eastAsia"/>
          <w:highlight w:val="yellow"/>
        </w:rPr>
        <w:t>個</w:t>
      </w:r>
      <w:proofErr w:type="gramEnd"/>
      <w:r w:rsidR="005931B6" w:rsidRPr="00CB32AE">
        <w:rPr>
          <w:rFonts w:hint="eastAsia"/>
          <w:highlight w:val="yellow"/>
        </w:rPr>
        <w:t>單元</w:t>
      </w:r>
      <w:r w:rsidRPr="00CB32AE">
        <w:rPr>
          <w:rFonts w:hint="eastAsia"/>
          <w:highlight w:val="yellow"/>
        </w:rPr>
        <w:t>之中</w:t>
      </w:r>
      <w:r w:rsidR="005931B6" w:rsidRPr="00CB32AE">
        <w:rPr>
          <w:rFonts w:hint="eastAsia"/>
          <w:highlight w:val="yellow"/>
        </w:rPr>
        <w:t>融入</w:t>
      </w:r>
      <w:r w:rsidR="00A160E2" w:rsidRPr="00CB32AE">
        <w:rPr>
          <w:rFonts w:hint="eastAsia"/>
          <w:highlight w:val="yellow"/>
        </w:rPr>
        <w:t>數學奠基活動、</w:t>
      </w:r>
      <w:r w:rsidR="005931B6" w:rsidRPr="00CB32AE">
        <w:rPr>
          <w:rFonts w:hint="eastAsia"/>
          <w:highlight w:val="yellow"/>
        </w:rPr>
        <w:t>數學探究</w:t>
      </w:r>
      <w:r w:rsidRPr="00CB32AE">
        <w:rPr>
          <w:rFonts w:hint="eastAsia"/>
          <w:highlight w:val="yellow"/>
        </w:rPr>
        <w:t>、</w:t>
      </w:r>
      <w:r w:rsidR="005931B6" w:rsidRPr="00CB32AE">
        <w:rPr>
          <w:rFonts w:hint="eastAsia"/>
          <w:highlight w:val="yellow"/>
        </w:rPr>
        <w:t>數學素養</w:t>
      </w:r>
      <w:r w:rsidRPr="00CB32AE">
        <w:rPr>
          <w:rFonts w:hint="eastAsia"/>
          <w:highlight w:val="yellow"/>
        </w:rPr>
        <w:t>、</w:t>
      </w:r>
      <w:r w:rsidR="005931B6" w:rsidRPr="00CB32AE">
        <w:rPr>
          <w:rFonts w:hint="eastAsia"/>
          <w:highlight w:val="yellow"/>
        </w:rPr>
        <w:t>脈絡統整</w:t>
      </w:r>
      <w:r w:rsidRPr="00CB32AE">
        <w:rPr>
          <w:rFonts w:hint="eastAsia"/>
          <w:highlight w:val="yellow"/>
        </w:rPr>
        <w:t>的相關</w:t>
      </w:r>
      <w:r w:rsidR="005931B6" w:rsidRPr="00CB32AE">
        <w:rPr>
          <w:rFonts w:hint="eastAsia"/>
          <w:highlight w:val="yellow"/>
        </w:rPr>
        <w:t>議題</w:t>
      </w:r>
      <w:r w:rsidRPr="00CB32AE">
        <w:rPr>
          <w:rFonts w:hint="eastAsia"/>
          <w:highlight w:val="yellow"/>
        </w:rPr>
        <w:t>，</w:t>
      </w:r>
      <w:r w:rsidR="005931B6" w:rsidRPr="00CB32AE">
        <w:rPr>
          <w:rFonts w:hint="eastAsia"/>
          <w:highlight w:val="yellow"/>
        </w:rPr>
        <w:t>至少一種</w:t>
      </w:r>
      <w:r w:rsidRPr="00CB32AE">
        <w:rPr>
          <w:rFonts w:hint="eastAsia"/>
          <w:highlight w:val="yellow"/>
        </w:rPr>
        <w:t>。</w:t>
      </w:r>
    </w:p>
    <w:p w:rsidR="005931B6" w:rsidRPr="00B27CD1" w:rsidRDefault="005931B6" w:rsidP="005931B6">
      <w:pPr>
        <w:pStyle w:val="20"/>
      </w:pPr>
      <w:r w:rsidRPr="00B27CD1">
        <w:rPr>
          <w:rFonts w:hint="eastAsia"/>
        </w:rPr>
        <w:t>教師教學</w:t>
      </w:r>
    </w:p>
    <w:p w:rsidR="005931B6" w:rsidRPr="00B27CD1" w:rsidRDefault="005931B6" w:rsidP="005931B6">
      <w:pPr>
        <w:pStyle w:val="30"/>
        <w:spacing w:before="180"/>
      </w:pPr>
      <w:r w:rsidRPr="00B27CD1">
        <w:rPr>
          <w:rFonts w:hint="eastAsia"/>
        </w:rPr>
        <w:t>說明</w:t>
      </w:r>
    </w:p>
    <w:p w:rsidR="00295767" w:rsidRPr="00B27CD1" w:rsidRDefault="00295767" w:rsidP="00295767">
      <w:pPr>
        <w:ind w:firstLine="480"/>
      </w:pPr>
      <w:r w:rsidRPr="00B27CD1">
        <w:rPr>
          <w:rFonts w:hint="eastAsia"/>
        </w:rPr>
        <w:t>部份學校老師是被動在進行教學，認為</w:t>
      </w:r>
      <w:proofErr w:type="gramStart"/>
      <w:r w:rsidRPr="00B27CD1">
        <w:rPr>
          <w:rFonts w:hint="eastAsia"/>
        </w:rPr>
        <w:t>課綱不</w:t>
      </w:r>
      <w:proofErr w:type="gramEnd"/>
      <w:r w:rsidRPr="00B27CD1">
        <w:rPr>
          <w:rFonts w:hint="eastAsia"/>
        </w:rPr>
        <w:t>納入數學素養的議題，教科書</w:t>
      </w:r>
      <w:proofErr w:type="gramStart"/>
      <w:r w:rsidRPr="00B27CD1">
        <w:rPr>
          <w:rFonts w:hint="eastAsia"/>
        </w:rPr>
        <w:t>不</w:t>
      </w:r>
      <w:proofErr w:type="gramEnd"/>
      <w:r w:rsidRPr="00B27CD1">
        <w:rPr>
          <w:rFonts w:hint="eastAsia"/>
        </w:rPr>
        <w:t>編入數學奠基活動、數學探究、數學素養、脈絡統整的問題，老師就不會教。在有考試壓力的前提下，會教也不敢教。</w:t>
      </w:r>
    </w:p>
    <w:p w:rsidR="005931B6" w:rsidRPr="00B27CD1" w:rsidRDefault="005931B6" w:rsidP="005931B6">
      <w:pPr>
        <w:pStyle w:val="30"/>
        <w:spacing w:before="180"/>
      </w:pPr>
      <w:r w:rsidRPr="00B27CD1">
        <w:rPr>
          <w:rFonts w:hint="eastAsia"/>
        </w:rPr>
        <w:lastRenderedPageBreak/>
        <w:t>建議</w:t>
      </w:r>
    </w:p>
    <w:p w:rsidR="000430E4" w:rsidRPr="00B27CD1" w:rsidRDefault="000430E4" w:rsidP="000430E4">
      <w:pPr>
        <w:ind w:firstLine="480"/>
      </w:pPr>
      <w:r w:rsidRPr="00CB32AE">
        <w:rPr>
          <w:rFonts w:hint="eastAsia"/>
          <w:highlight w:val="yellow"/>
        </w:rPr>
        <w:t>可以考慮從小</w:t>
      </w:r>
      <w:proofErr w:type="gramStart"/>
      <w:r w:rsidRPr="00CB32AE">
        <w:rPr>
          <w:rFonts w:hint="eastAsia"/>
          <w:highlight w:val="yellow"/>
        </w:rPr>
        <w:t>一</w:t>
      </w:r>
      <w:proofErr w:type="gramEnd"/>
      <w:r w:rsidRPr="00CB32AE">
        <w:rPr>
          <w:rFonts w:hint="eastAsia"/>
          <w:highlight w:val="yellow"/>
        </w:rPr>
        <w:t>始，配合每</w:t>
      </w:r>
      <w:proofErr w:type="gramStart"/>
      <w:r w:rsidRPr="00CB32AE">
        <w:rPr>
          <w:rFonts w:hint="eastAsia"/>
          <w:highlight w:val="yellow"/>
        </w:rPr>
        <w:t>個</w:t>
      </w:r>
      <w:proofErr w:type="gramEnd"/>
      <w:r w:rsidRPr="00CB32AE">
        <w:rPr>
          <w:rFonts w:hint="eastAsia"/>
          <w:highlight w:val="yellow"/>
        </w:rPr>
        <w:t>單元一次進行數學奠基活動；中年級開始配合每</w:t>
      </w:r>
      <w:proofErr w:type="gramStart"/>
      <w:r w:rsidRPr="00CB32AE">
        <w:rPr>
          <w:rFonts w:hint="eastAsia"/>
          <w:highlight w:val="yellow"/>
        </w:rPr>
        <w:t>個</w:t>
      </w:r>
      <w:proofErr w:type="gramEnd"/>
      <w:r w:rsidRPr="00CB32AE">
        <w:rPr>
          <w:rFonts w:hint="eastAsia"/>
          <w:highlight w:val="yellow"/>
        </w:rPr>
        <w:t>單元加入奠基活動或者課程脈絡討論的問題。</w:t>
      </w:r>
    </w:p>
    <w:p w:rsidR="000430E4" w:rsidRPr="00B27CD1" w:rsidRDefault="004A61CF" w:rsidP="005931B6">
      <w:pPr>
        <w:ind w:firstLine="480"/>
      </w:pPr>
      <w:r w:rsidRPr="00CB32AE">
        <w:rPr>
          <w:rFonts w:hint="eastAsia"/>
          <w:highlight w:val="yellow"/>
        </w:rPr>
        <w:t>從國小高年級開始，向教育部爭取，</w:t>
      </w:r>
      <w:r w:rsidR="005931B6" w:rsidRPr="00CB32AE">
        <w:rPr>
          <w:rFonts w:hint="eastAsia"/>
          <w:highlight w:val="yellow"/>
        </w:rPr>
        <w:t>每周一節</w:t>
      </w:r>
      <w:r w:rsidRPr="00CB32AE">
        <w:rPr>
          <w:rFonts w:hint="eastAsia"/>
          <w:highlight w:val="yellow"/>
        </w:rPr>
        <w:t>的</w:t>
      </w:r>
      <w:r w:rsidR="00FD4C63" w:rsidRPr="00CB32AE">
        <w:rPr>
          <w:rFonts w:hint="eastAsia"/>
          <w:highlight w:val="yellow"/>
        </w:rPr>
        <w:t>數學奠基活動、</w:t>
      </w:r>
      <w:r w:rsidR="005931B6" w:rsidRPr="00CB32AE">
        <w:rPr>
          <w:rFonts w:hint="eastAsia"/>
          <w:highlight w:val="yellow"/>
        </w:rPr>
        <w:t>數學探究課程</w:t>
      </w:r>
      <w:r w:rsidR="00FD4C63" w:rsidRPr="00CB32AE">
        <w:rPr>
          <w:rFonts w:hint="eastAsia"/>
          <w:highlight w:val="yellow"/>
        </w:rPr>
        <w:t>、</w:t>
      </w:r>
      <w:r w:rsidR="005931B6" w:rsidRPr="00CB32AE">
        <w:rPr>
          <w:rFonts w:hint="eastAsia"/>
          <w:highlight w:val="yellow"/>
        </w:rPr>
        <w:t>討論課程脈絡</w:t>
      </w:r>
      <w:r w:rsidRPr="00CB32AE">
        <w:rPr>
          <w:rFonts w:hint="eastAsia"/>
          <w:highlight w:val="yellow"/>
        </w:rPr>
        <w:t>的問題</w:t>
      </w:r>
      <w:r w:rsidR="00FD4C63" w:rsidRPr="00CB32AE">
        <w:rPr>
          <w:rFonts w:hint="eastAsia"/>
          <w:highlight w:val="yellow"/>
        </w:rPr>
        <w:t>、</w:t>
      </w:r>
      <w:r w:rsidRPr="00CB32AE">
        <w:rPr>
          <w:rFonts w:hint="eastAsia"/>
          <w:highlight w:val="yellow"/>
        </w:rPr>
        <w:t>探究</w:t>
      </w:r>
      <w:r w:rsidR="005931B6" w:rsidRPr="00CB32AE">
        <w:rPr>
          <w:rFonts w:hint="eastAsia"/>
          <w:highlight w:val="yellow"/>
        </w:rPr>
        <w:t>數學</w:t>
      </w:r>
      <w:r w:rsidRPr="00CB32AE">
        <w:rPr>
          <w:rFonts w:hint="eastAsia"/>
          <w:highlight w:val="yellow"/>
        </w:rPr>
        <w:t>相關</w:t>
      </w:r>
      <w:r w:rsidR="005931B6" w:rsidRPr="00CB32AE">
        <w:rPr>
          <w:rFonts w:hint="eastAsia"/>
          <w:highlight w:val="yellow"/>
        </w:rPr>
        <w:t>內容</w:t>
      </w:r>
      <w:r w:rsidR="00FD4C63" w:rsidRPr="00CB32AE">
        <w:rPr>
          <w:rFonts w:hint="eastAsia"/>
          <w:highlight w:val="yellow"/>
        </w:rPr>
        <w:t>、</w:t>
      </w:r>
      <w:r w:rsidR="005931B6" w:rsidRPr="00CB32AE">
        <w:rPr>
          <w:rFonts w:hint="eastAsia"/>
          <w:highlight w:val="yellow"/>
        </w:rPr>
        <w:t>探究數學素養問題</w:t>
      </w:r>
      <w:r w:rsidRPr="00CB32AE">
        <w:rPr>
          <w:rFonts w:hint="eastAsia"/>
          <w:highlight w:val="yellow"/>
        </w:rPr>
        <w:t>，使學生有機會</w:t>
      </w:r>
      <w:r w:rsidR="00FD4C63" w:rsidRPr="00CB32AE">
        <w:rPr>
          <w:rFonts w:hint="eastAsia"/>
          <w:highlight w:val="yellow"/>
        </w:rPr>
        <w:t>從</w:t>
      </w:r>
      <w:r w:rsidRPr="00CB32AE">
        <w:rPr>
          <w:rFonts w:hint="eastAsia"/>
          <w:highlight w:val="yellow"/>
        </w:rPr>
        <w:t>現有的</w:t>
      </w:r>
      <w:r w:rsidR="005931B6" w:rsidRPr="00CB32AE">
        <w:rPr>
          <w:rFonts w:hint="eastAsia"/>
          <w:highlight w:val="yellow"/>
        </w:rPr>
        <w:t>數學知能</w:t>
      </w:r>
      <w:r w:rsidRPr="00CB32AE">
        <w:rPr>
          <w:rFonts w:hint="eastAsia"/>
          <w:highlight w:val="yellow"/>
        </w:rPr>
        <w:t>中，再</w:t>
      </w:r>
      <w:r w:rsidR="005931B6" w:rsidRPr="00CB32AE">
        <w:rPr>
          <w:rFonts w:hint="eastAsia"/>
          <w:highlight w:val="yellow"/>
        </w:rPr>
        <w:t>創新與創造</w:t>
      </w:r>
      <w:r w:rsidRPr="00CB32AE">
        <w:rPr>
          <w:rFonts w:hint="eastAsia"/>
          <w:highlight w:val="yellow"/>
        </w:rPr>
        <w:t>。</w:t>
      </w:r>
      <w:r w:rsidR="000430E4" w:rsidRPr="00CB32AE">
        <w:rPr>
          <w:rFonts w:hint="eastAsia"/>
          <w:highlight w:val="yellow"/>
        </w:rPr>
        <w:t>同時，可以因應學生的需求彈性調整，例如，文組學生，可以強調數學素養在文組領域的應用。</w:t>
      </w:r>
    </w:p>
    <w:p w:rsidR="00420D19" w:rsidRPr="00B27CD1" w:rsidRDefault="00420D19" w:rsidP="00420D19">
      <w:pPr>
        <w:pStyle w:val="20"/>
      </w:pPr>
      <w:r w:rsidRPr="00B27CD1">
        <w:rPr>
          <w:rFonts w:hint="eastAsia"/>
        </w:rPr>
        <w:t>差異化與補救教學問題</w:t>
      </w:r>
    </w:p>
    <w:p w:rsidR="00420D19" w:rsidRPr="00B27CD1" w:rsidRDefault="00420D19" w:rsidP="00420D19">
      <w:pPr>
        <w:pStyle w:val="30"/>
        <w:spacing w:before="180"/>
      </w:pPr>
      <w:r w:rsidRPr="00B27CD1">
        <w:rPr>
          <w:rFonts w:hint="eastAsia"/>
        </w:rPr>
        <w:t>說明</w:t>
      </w:r>
    </w:p>
    <w:p w:rsidR="00420D19" w:rsidRPr="00B27CD1" w:rsidRDefault="00420D19" w:rsidP="00420D19">
      <w:pPr>
        <w:ind w:firstLine="480"/>
      </w:pPr>
      <w:r w:rsidRPr="00B27CD1">
        <w:rPr>
          <w:rFonts w:hint="eastAsia"/>
        </w:rPr>
        <w:t>現今是全民教育的年代，每一個國民應該有公平的數學學習機會；同時為了因應學生學習路徑差與時間差的問題，課綱要適度強調差異化教學與補救教學之內涵。</w:t>
      </w:r>
    </w:p>
    <w:p w:rsidR="00420D19" w:rsidRPr="00B27CD1" w:rsidRDefault="00420D19" w:rsidP="00420D19">
      <w:pPr>
        <w:ind w:firstLine="480"/>
      </w:pPr>
      <w:r w:rsidRPr="00B27CD1">
        <w:rPr>
          <w:rFonts w:hint="eastAsia"/>
        </w:rPr>
        <w:t>差異化教學涉及的層面非常廣，宏觀而言，</w:t>
      </w:r>
      <w:proofErr w:type="gramStart"/>
      <w:r w:rsidRPr="00B27CD1">
        <w:rPr>
          <w:rFonts w:hint="eastAsia"/>
        </w:rPr>
        <w:t>課綱是否</w:t>
      </w:r>
      <w:proofErr w:type="gramEnd"/>
      <w:r w:rsidRPr="00B27CD1">
        <w:rPr>
          <w:rFonts w:hint="eastAsia"/>
        </w:rPr>
        <w:t>因應不同需求的學生而有不同課程內容廣度與深度的設計，微觀而言，教師在班級之中如何因應學生的學習差異，而有差異性的教學策略。</w:t>
      </w:r>
    </w:p>
    <w:p w:rsidR="00420D19" w:rsidRPr="00B27CD1" w:rsidRDefault="00420D19" w:rsidP="00420D19">
      <w:pPr>
        <w:ind w:firstLine="480"/>
      </w:pPr>
      <w:r w:rsidRPr="00B27CD1">
        <w:rPr>
          <w:rFonts w:hint="eastAsia"/>
        </w:rPr>
        <w:t>為使學習落後的學生有機會把數學學好，尤其是原住民、新住民學童的學習，</w:t>
      </w:r>
      <w:proofErr w:type="gramStart"/>
      <w:r w:rsidRPr="00B27CD1">
        <w:rPr>
          <w:rFonts w:hint="eastAsia"/>
        </w:rPr>
        <w:t>課綱應</w:t>
      </w:r>
      <w:proofErr w:type="gramEnd"/>
      <w:r w:rsidRPr="00B27CD1">
        <w:rPr>
          <w:rFonts w:hint="eastAsia"/>
        </w:rPr>
        <w:t>有因應的措施。</w:t>
      </w:r>
    </w:p>
    <w:p w:rsidR="00420D19" w:rsidRPr="00B27CD1" w:rsidRDefault="00420D19" w:rsidP="00420D19">
      <w:pPr>
        <w:pStyle w:val="30"/>
        <w:spacing w:before="180"/>
      </w:pPr>
      <w:r w:rsidRPr="00B27CD1">
        <w:rPr>
          <w:rFonts w:hint="eastAsia"/>
        </w:rPr>
        <w:t>建議</w:t>
      </w:r>
    </w:p>
    <w:p w:rsidR="00420D19" w:rsidRPr="00B27CD1" w:rsidRDefault="00420D19" w:rsidP="005931B6">
      <w:pPr>
        <w:ind w:firstLine="480"/>
      </w:pPr>
      <w:r w:rsidRPr="00B27CD1">
        <w:rPr>
          <w:rFonts w:hint="eastAsia"/>
        </w:rPr>
        <w:t>課綱要適度強調差異化教學與補救教學之內涵，必要時，為不同學習需求的學生，分列不同的課程內容。</w:t>
      </w:r>
    </w:p>
    <w:p w:rsidR="005931B6" w:rsidRPr="00B27CD1" w:rsidRDefault="00117949" w:rsidP="00117949">
      <w:pPr>
        <w:pStyle w:val="20"/>
      </w:pPr>
      <w:r w:rsidRPr="00B27CD1">
        <w:rPr>
          <w:rFonts w:hint="eastAsia"/>
        </w:rPr>
        <w:t>評量</w:t>
      </w:r>
    </w:p>
    <w:p w:rsidR="00117949" w:rsidRPr="00B27CD1" w:rsidRDefault="00117949" w:rsidP="00117949">
      <w:pPr>
        <w:pStyle w:val="30"/>
        <w:spacing w:before="180"/>
      </w:pPr>
      <w:r w:rsidRPr="00B27CD1">
        <w:rPr>
          <w:rFonts w:hint="eastAsia"/>
        </w:rPr>
        <w:t>說明</w:t>
      </w:r>
    </w:p>
    <w:p w:rsidR="004A61CF" w:rsidRPr="00B27CD1" w:rsidRDefault="004A61CF" w:rsidP="004A61CF">
      <w:pPr>
        <w:ind w:firstLine="480"/>
      </w:pPr>
      <w:r w:rsidRPr="00B27CD1">
        <w:rPr>
          <w:rFonts w:hint="eastAsia"/>
        </w:rPr>
        <w:t>學校老師反應，</w:t>
      </w:r>
      <w:proofErr w:type="gramStart"/>
      <w:r w:rsidRPr="00B27CD1">
        <w:rPr>
          <w:rFonts w:hint="eastAsia"/>
        </w:rPr>
        <w:t>課綱不</w:t>
      </w:r>
      <w:proofErr w:type="gramEnd"/>
      <w:r w:rsidRPr="00B27CD1">
        <w:rPr>
          <w:rFonts w:hint="eastAsia"/>
        </w:rPr>
        <w:t>納入數學素養的議題，教科書</w:t>
      </w:r>
      <w:proofErr w:type="gramStart"/>
      <w:r w:rsidRPr="00B27CD1">
        <w:rPr>
          <w:rFonts w:hint="eastAsia"/>
        </w:rPr>
        <w:t>不</w:t>
      </w:r>
      <w:proofErr w:type="gramEnd"/>
      <w:r w:rsidRPr="00B27CD1">
        <w:rPr>
          <w:rFonts w:hint="eastAsia"/>
        </w:rPr>
        <w:t>編入數學素養的問題，老師不會教。在有考試壓力的前提下，會教也不敢教。</w:t>
      </w:r>
    </w:p>
    <w:p w:rsidR="00117949" w:rsidRPr="00B27CD1" w:rsidRDefault="00117949" w:rsidP="00117949">
      <w:pPr>
        <w:pStyle w:val="30"/>
        <w:spacing w:before="180"/>
      </w:pPr>
      <w:r w:rsidRPr="00B27CD1">
        <w:rPr>
          <w:rFonts w:hint="eastAsia"/>
        </w:rPr>
        <w:t>建議</w:t>
      </w:r>
    </w:p>
    <w:p w:rsidR="00117949" w:rsidRPr="00B27CD1" w:rsidRDefault="00635A48" w:rsidP="00117949">
      <w:pPr>
        <w:ind w:firstLine="480"/>
      </w:pPr>
      <w:r w:rsidRPr="00B27CD1">
        <w:rPr>
          <w:rFonts w:hint="eastAsia"/>
        </w:rPr>
        <w:t>從國小高年級開始，</w:t>
      </w:r>
      <w:r w:rsidR="00117949" w:rsidRPr="00B27CD1">
        <w:rPr>
          <w:rFonts w:hint="eastAsia"/>
        </w:rPr>
        <w:t>每次的</w:t>
      </w:r>
      <w:r w:rsidRPr="00B27CD1">
        <w:rPr>
          <w:rFonts w:hint="eastAsia"/>
        </w:rPr>
        <w:t>學校正式評量或者跨校的正式</w:t>
      </w:r>
      <w:r w:rsidR="00117949" w:rsidRPr="00B27CD1">
        <w:rPr>
          <w:rFonts w:hint="eastAsia"/>
        </w:rPr>
        <w:t>評量，至少放入一題數學探究</w:t>
      </w:r>
      <w:r w:rsidRPr="00B27CD1">
        <w:rPr>
          <w:rFonts w:hint="eastAsia"/>
        </w:rPr>
        <w:t>的問題、</w:t>
      </w:r>
      <w:r w:rsidR="00117949" w:rsidRPr="00B27CD1">
        <w:rPr>
          <w:rFonts w:hint="eastAsia"/>
        </w:rPr>
        <w:t>數學素養問題</w:t>
      </w:r>
      <w:r w:rsidRPr="00B27CD1">
        <w:rPr>
          <w:rFonts w:hint="eastAsia"/>
        </w:rPr>
        <w:t>、</w:t>
      </w:r>
      <w:r w:rsidR="00117949" w:rsidRPr="00B27CD1">
        <w:rPr>
          <w:rFonts w:hint="eastAsia"/>
        </w:rPr>
        <w:t>脈絡統整問題</w:t>
      </w:r>
      <w:r w:rsidR="00923231" w:rsidRPr="00B27CD1">
        <w:rPr>
          <w:rFonts w:hint="eastAsia"/>
        </w:rPr>
        <w:t>。</w:t>
      </w:r>
    </w:p>
    <w:p w:rsidR="00117949" w:rsidRPr="00B27CD1" w:rsidRDefault="00117949" w:rsidP="00117949">
      <w:pPr>
        <w:pStyle w:val="20"/>
      </w:pPr>
      <w:r w:rsidRPr="00B27CD1">
        <w:rPr>
          <w:rFonts w:hint="eastAsia"/>
        </w:rPr>
        <w:t>師資培育與教育</w:t>
      </w:r>
    </w:p>
    <w:p w:rsidR="00117949" w:rsidRPr="00B27CD1" w:rsidRDefault="00117949" w:rsidP="00117949">
      <w:pPr>
        <w:pStyle w:val="30"/>
        <w:spacing w:before="180"/>
      </w:pPr>
      <w:r w:rsidRPr="00B27CD1">
        <w:rPr>
          <w:rFonts w:hint="eastAsia"/>
        </w:rPr>
        <w:t>說明</w:t>
      </w:r>
    </w:p>
    <w:p w:rsidR="00962E30" w:rsidRPr="00B27CD1" w:rsidRDefault="00962E30" w:rsidP="00962E30">
      <w:pPr>
        <w:pStyle w:val="4"/>
      </w:pPr>
      <w:r w:rsidRPr="00B27CD1">
        <w:rPr>
          <w:rFonts w:hint="eastAsia"/>
        </w:rPr>
        <w:t>師資培育</w:t>
      </w:r>
    </w:p>
    <w:p w:rsidR="00117949" w:rsidRPr="00B27CD1" w:rsidRDefault="008D12F3" w:rsidP="00117949">
      <w:pPr>
        <w:ind w:firstLine="480"/>
      </w:pPr>
      <w:r w:rsidRPr="00B27CD1">
        <w:rPr>
          <w:rFonts w:hint="eastAsia"/>
        </w:rPr>
        <w:t>我國小學的教師教學制度至今沒有變異過，都是屬於包班政策。</w:t>
      </w:r>
      <w:r w:rsidRPr="00B27CD1">
        <w:rPr>
          <w:rFonts w:hint="eastAsia"/>
        </w:rPr>
        <w:t>1987</w:t>
      </w:r>
      <w:r w:rsidRPr="00B27CD1">
        <w:rPr>
          <w:rFonts w:hint="eastAsia"/>
        </w:rPr>
        <w:t>年之後師資培育政策卻</w:t>
      </w:r>
      <w:r w:rsidR="00826B1F" w:rsidRPr="00B27CD1">
        <w:rPr>
          <w:rFonts w:hint="eastAsia"/>
        </w:rPr>
        <w:t>更弦易轍</w:t>
      </w:r>
      <w:r w:rsidRPr="00B27CD1">
        <w:rPr>
          <w:rFonts w:hint="eastAsia"/>
        </w:rPr>
        <w:t>，九所師範專科學校紛紛改制成師範學院、大學，這時候開始，</w:t>
      </w:r>
      <w:r w:rsidRPr="00B27CD1">
        <w:rPr>
          <w:rFonts w:hint="eastAsia"/>
        </w:rPr>
        <w:lastRenderedPageBreak/>
        <w:t>我國的師資培育政策</w:t>
      </w:r>
      <w:proofErr w:type="gramStart"/>
      <w:r w:rsidRPr="00B27CD1">
        <w:rPr>
          <w:rFonts w:hint="eastAsia"/>
        </w:rPr>
        <w:t>採</w:t>
      </w:r>
      <w:proofErr w:type="gramEnd"/>
      <w:r w:rsidRPr="00B27CD1">
        <w:rPr>
          <w:rFonts w:hint="eastAsia"/>
        </w:rPr>
        <w:t>分科培育。至今</w:t>
      </w:r>
      <w:r w:rsidRPr="00B27CD1">
        <w:rPr>
          <w:rFonts w:hint="eastAsia"/>
        </w:rPr>
        <w:t>26</w:t>
      </w:r>
      <w:r w:rsidRPr="00B27CD1">
        <w:rPr>
          <w:rFonts w:hint="eastAsia"/>
        </w:rPr>
        <w:t>年來，我國的師資培育與教學制度，都處於分離的狀態。</w:t>
      </w:r>
    </w:p>
    <w:p w:rsidR="008D12F3" w:rsidRPr="00B27CD1" w:rsidRDefault="008D12F3" w:rsidP="00117949">
      <w:pPr>
        <w:ind w:firstLine="480"/>
      </w:pPr>
      <w:r w:rsidRPr="00B27CD1">
        <w:rPr>
          <w:rFonts w:hint="eastAsia"/>
        </w:rPr>
        <w:t>1994</w:t>
      </w:r>
      <w:r w:rsidRPr="00B27CD1">
        <w:rPr>
          <w:rFonts w:hint="eastAsia"/>
        </w:rPr>
        <w:t>年「師資培育法」通過，所有的大學生只要修滿四十學分的教育學程，便取得小學合格教師的資格。</w:t>
      </w:r>
      <w:r w:rsidRPr="00B27CD1">
        <w:rPr>
          <w:rFonts w:hint="eastAsia"/>
        </w:rPr>
        <w:t>2005</w:t>
      </w:r>
      <w:r w:rsidRPr="00B27CD1">
        <w:rPr>
          <w:rFonts w:hint="eastAsia"/>
        </w:rPr>
        <w:t>年之後改變為需要通過教師檢定考試，才能取得合格教師證書。因為師資培育多元化，</w:t>
      </w:r>
      <w:proofErr w:type="gramStart"/>
      <w:r w:rsidRPr="00B27CD1">
        <w:rPr>
          <w:rFonts w:hint="eastAsia"/>
        </w:rPr>
        <w:t>加上少子化</w:t>
      </w:r>
      <w:proofErr w:type="gramEnd"/>
      <w:r w:rsidRPr="00B27CD1">
        <w:rPr>
          <w:rFonts w:hint="eastAsia"/>
        </w:rPr>
        <w:t>的問題，職前教師的素質下降。據台北市立大學招生組的內部統計資料，教育大學的入學學生大約是全國考生素質的</w:t>
      </w:r>
      <w:r w:rsidRPr="00B27CD1">
        <w:rPr>
          <w:rFonts w:hint="eastAsia"/>
        </w:rPr>
        <w:t>50%</w:t>
      </w:r>
      <w:r w:rsidRPr="00B27CD1">
        <w:rPr>
          <w:rFonts w:hint="eastAsia"/>
        </w:rPr>
        <w:t>。同時四十學分教育學程，以數學教育課程為例，「最多」只有四學分（普通數學和數學科教材教法）。因此文組的職前教師沒足夠的理科教學知能，</w:t>
      </w:r>
      <w:proofErr w:type="gramStart"/>
      <w:r w:rsidRPr="00B27CD1">
        <w:rPr>
          <w:rFonts w:hint="eastAsia"/>
        </w:rPr>
        <w:t>理組的</w:t>
      </w:r>
      <w:proofErr w:type="gramEnd"/>
      <w:r w:rsidRPr="00B27CD1">
        <w:rPr>
          <w:rFonts w:hint="eastAsia"/>
        </w:rPr>
        <w:t>職前教師沒有足夠的文科教學知能來教育我國的學生。</w:t>
      </w:r>
    </w:p>
    <w:p w:rsidR="008D12F3" w:rsidRPr="00B27CD1" w:rsidRDefault="008D12F3" w:rsidP="008D12F3">
      <w:pPr>
        <w:ind w:firstLineChars="225" w:firstLine="540"/>
        <w:rPr>
          <w:rFonts w:ascii="新細明體" w:hAnsi="新細明體"/>
        </w:rPr>
      </w:pPr>
      <w:r w:rsidRPr="00B27CD1">
        <w:rPr>
          <w:rFonts w:ascii="新細明體" w:hAnsi="新細明體" w:hint="eastAsia"/>
        </w:rPr>
        <w:t>雖說今年（103年）的小學合格教師甄試要考數學，但為了顧及體育老師能考及格，不得不把數學的難度降低。要不然，體育專長的老師無法過合格教師甄試的門檻。通過門檻的體育老師不見得會教體育，反而是會考試的。試問，</w:t>
      </w:r>
      <w:r w:rsidRPr="00B27CD1">
        <w:rPr>
          <w:rFonts w:ascii="新細明體" w:hAnsi="新細明體" w:hint="eastAsia"/>
          <w:u w:val="single"/>
        </w:rPr>
        <w:t>為了讓體育專長的老師考上合格教師，把數學難度降低</w:t>
      </w:r>
      <w:r w:rsidRPr="00B27CD1">
        <w:rPr>
          <w:rFonts w:ascii="新細明體" w:hAnsi="新細明體" w:hint="eastAsia"/>
        </w:rPr>
        <w:t>，是國家</w:t>
      </w:r>
      <w:proofErr w:type="gramStart"/>
      <w:r w:rsidRPr="00B27CD1">
        <w:rPr>
          <w:rFonts w:ascii="新細明體" w:hAnsi="新細明體" w:hint="eastAsia"/>
        </w:rPr>
        <w:t>之福嗎</w:t>
      </w:r>
      <w:proofErr w:type="gramEnd"/>
      <w:r w:rsidRPr="00B27CD1">
        <w:rPr>
          <w:rFonts w:ascii="新細明體" w:hAnsi="新細明體" w:hint="eastAsia"/>
        </w:rPr>
        <w:t>？試問，數學考得好的體育老師，體育一定教得好嗎？為何不讓真正體育專長的老師教體育？為何不讓英文專長的老師只教英文？不讓數學專長的老師教數學呢？</w:t>
      </w:r>
    </w:p>
    <w:p w:rsidR="00962E30" w:rsidRPr="00B27CD1" w:rsidRDefault="00962E30" w:rsidP="00962E30">
      <w:pPr>
        <w:ind w:firstLineChars="225" w:firstLine="540"/>
        <w:rPr>
          <w:rFonts w:ascii="新細明體" w:hAnsi="新細明體"/>
        </w:rPr>
      </w:pPr>
      <w:r w:rsidRPr="00B27CD1">
        <w:rPr>
          <w:rFonts w:ascii="新細明體" w:hAnsi="新細明體" w:hint="eastAsia"/>
        </w:rPr>
        <w:t>現在教育部在思考國小教師加</w:t>
      </w:r>
      <w:proofErr w:type="gramStart"/>
      <w:r w:rsidRPr="00B27CD1">
        <w:rPr>
          <w:rFonts w:ascii="新細明體" w:hAnsi="新細明體" w:hint="eastAsia"/>
        </w:rPr>
        <w:t>註</w:t>
      </w:r>
      <w:proofErr w:type="gramEnd"/>
      <w:r w:rsidRPr="00B27CD1">
        <w:rPr>
          <w:rFonts w:ascii="新細明體" w:hAnsi="新細明體" w:hint="eastAsia"/>
        </w:rPr>
        <w:t>專長。但是國語和數學卻在名單之中。事實上，語文專長的老師，因為在數學教育上的培育不足，面對數學教學，有時會面有難色。事實上，數學教學也是一門專業的學問，也應該列入加</w:t>
      </w:r>
      <w:proofErr w:type="gramStart"/>
      <w:r w:rsidRPr="00B27CD1">
        <w:rPr>
          <w:rFonts w:ascii="新細明體" w:hAnsi="新細明體" w:hint="eastAsia"/>
        </w:rPr>
        <w:t>註</w:t>
      </w:r>
      <w:proofErr w:type="gramEnd"/>
      <w:r w:rsidRPr="00B27CD1">
        <w:rPr>
          <w:rFonts w:ascii="新細明體" w:hAnsi="新細明體" w:hint="eastAsia"/>
        </w:rPr>
        <w:t>專長的名單。</w:t>
      </w:r>
    </w:p>
    <w:p w:rsidR="00923231" w:rsidRDefault="00923231" w:rsidP="00962E30">
      <w:pPr>
        <w:ind w:firstLineChars="225" w:firstLine="540"/>
        <w:rPr>
          <w:rFonts w:ascii="新細明體" w:hAnsi="新細明體"/>
        </w:rPr>
      </w:pPr>
      <w:proofErr w:type="gramStart"/>
      <w:r w:rsidRPr="00B27CD1">
        <w:rPr>
          <w:rFonts w:ascii="新細明體" w:hAnsi="新細明體" w:hint="eastAsia"/>
        </w:rPr>
        <w:t>再者，</w:t>
      </w:r>
      <w:proofErr w:type="gramEnd"/>
      <w:r w:rsidRPr="00B27CD1">
        <w:rPr>
          <w:rFonts w:ascii="新細明體" w:hAnsi="新細明體" w:hint="eastAsia"/>
        </w:rPr>
        <w:t>美國有一學制是從五年級開始進行教師專業教學。大陸更從一年級開始，已實施數學專業教學。</w:t>
      </w:r>
    </w:p>
    <w:p w:rsidR="00F25F2C" w:rsidRPr="00B27CD1" w:rsidRDefault="00F25F2C" w:rsidP="00962E30">
      <w:pPr>
        <w:ind w:firstLineChars="225" w:firstLine="540"/>
        <w:rPr>
          <w:rFonts w:ascii="新細明體" w:hAnsi="新細明體"/>
        </w:rPr>
      </w:pPr>
      <w:r>
        <w:rPr>
          <w:rFonts w:ascii="新細明體" w:hAnsi="新細明體" w:hint="eastAsia"/>
        </w:rPr>
        <w:t>TEDS-M等研究發現，不同科系學生的</w:t>
      </w:r>
      <w:r w:rsidR="00E8117F">
        <w:rPr>
          <w:rFonts w:ascii="新細明體" w:hAnsi="新細明體" w:hint="eastAsia"/>
        </w:rPr>
        <w:t>數學專業知能有落差，且理工背景學生進入職場的人數驟降，對小學生的培育將產生不良影響。</w:t>
      </w:r>
    </w:p>
    <w:p w:rsidR="00962E30" w:rsidRPr="00B27CD1" w:rsidRDefault="00962E30" w:rsidP="00962E30">
      <w:pPr>
        <w:pStyle w:val="4"/>
      </w:pPr>
      <w:r w:rsidRPr="00B27CD1">
        <w:rPr>
          <w:rFonts w:hint="eastAsia"/>
        </w:rPr>
        <w:t>師資教育</w:t>
      </w:r>
    </w:p>
    <w:p w:rsidR="00962E30" w:rsidRPr="00B27CD1" w:rsidRDefault="00962E30" w:rsidP="008D12F3">
      <w:pPr>
        <w:ind w:firstLineChars="225" w:firstLine="540"/>
        <w:rPr>
          <w:rFonts w:ascii="新細明體" w:hAnsi="新細明體"/>
        </w:rPr>
      </w:pPr>
      <w:r w:rsidRPr="00B27CD1">
        <w:rPr>
          <w:rFonts w:ascii="新細明體" w:hAnsi="新細明體" w:hint="eastAsia"/>
        </w:rPr>
        <w:t>研究指出，教師的專業發展是終身學習的歷程。同時，教育現場是變的，需要與時俱進。例如，以前比較不強調數學素養與數學</w:t>
      </w:r>
      <w:r w:rsidR="00826B1F" w:rsidRPr="00B27CD1">
        <w:rPr>
          <w:rFonts w:ascii="新細明體" w:hAnsi="新細明體" w:hint="eastAsia"/>
        </w:rPr>
        <w:t>探究</w:t>
      </w:r>
      <w:r w:rsidRPr="00B27CD1">
        <w:rPr>
          <w:rFonts w:ascii="新細明體" w:hAnsi="新細明體" w:hint="eastAsia"/>
        </w:rPr>
        <w:t>活動，現在較為強調數學素養與數學</w:t>
      </w:r>
      <w:proofErr w:type="gramStart"/>
      <w:r w:rsidRPr="00B27CD1">
        <w:rPr>
          <w:rFonts w:ascii="新細明體" w:hAnsi="新細明體" w:hint="eastAsia"/>
        </w:rPr>
        <w:t>採</w:t>
      </w:r>
      <w:proofErr w:type="gramEnd"/>
      <w:r w:rsidRPr="00B27CD1">
        <w:rPr>
          <w:rFonts w:ascii="新細明體" w:hAnsi="新細明體" w:hint="eastAsia"/>
        </w:rPr>
        <w:t>究活動。因此，教師需要隨時進修，以強化教學知能。</w:t>
      </w:r>
    </w:p>
    <w:p w:rsidR="00D85054" w:rsidRPr="00B27CD1" w:rsidRDefault="00D85054" w:rsidP="00D85054">
      <w:pPr>
        <w:ind w:firstLineChars="225" w:firstLine="540"/>
        <w:rPr>
          <w:rFonts w:ascii="新細明體" w:hAnsi="新細明體"/>
        </w:rPr>
      </w:pPr>
      <w:r w:rsidRPr="00B27CD1">
        <w:rPr>
          <w:rFonts w:ascii="新細明體" w:hAnsi="新細明體" w:hint="eastAsia"/>
        </w:rPr>
        <w:t>數學專業，應該要有認證制度。李秀妃教授曾看過二位教10多年的老師，他們強調高深的數學知識，喜愛數學之美是事實，但其他人，學生無法共鳴，強調解題（舊思維，很會解題，尤其國中老師，但無法體會數學不好的人的想法與需要的鷹架…）。</w:t>
      </w:r>
    </w:p>
    <w:p w:rsidR="00D85054" w:rsidRPr="00B27CD1" w:rsidRDefault="00D85054" w:rsidP="00D85054">
      <w:pPr>
        <w:ind w:firstLineChars="225" w:firstLine="540"/>
        <w:rPr>
          <w:rFonts w:ascii="新細明體" w:hAnsi="新細明體"/>
        </w:rPr>
      </w:pPr>
      <w:r w:rsidRPr="00B27CD1">
        <w:rPr>
          <w:rFonts w:ascii="新細明體" w:hAnsi="新細明體" w:hint="eastAsia"/>
        </w:rPr>
        <w:t xml:space="preserve">在國外，不是當上老師，就鐵飯碗，他們每隔一段時間，就需要再進行專業認證。 </w:t>
      </w:r>
    </w:p>
    <w:p w:rsidR="00117949" w:rsidRPr="00B27CD1" w:rsidRDefault="00117949" w:rsidP="00117949">
      <w:pPr>
        <w:pStyle w:val="30"/>
        <w:spacing w:before="180"/>
      </w:pPr>
      <w:r w:rsidRPr="00B27CD1">
        <w:rPr>
          <w:rFonts w:hint="eastAsia"/>
        </w:rPr>
        <w:t>建議</w:t>
      </w:r>
    </w:p>
    <w:p w:rsidR="008D12F3" w:rsidRPr="00B27CD1" w:rsidRDefault="00117949" w:rsidP="00962E30">
      <w:pPr>
        <w:pStyle w:val="4"/>
      </w:pPr>
      <w:r w:rsidRPr="00CB32AE">
        <w:rPr>
          <w:rFonts w:hint="eastAsia"/>
          <w:highlight w:val="yellow"/>
        </w:rPr>
        <w:t>國小五、六年級</w:t>
      </w:r>
      <w:proofErr w:type="gramStart"/>
      <w:r w:rsidR="00886CEB" w:rsidRPr="00B27CD1">
        <w:rPr>
          <w:rFonts w:hint="eastAsia"/>
        </w:rPr>
        <w:t>採班群</w:t>
      </w:r>
      <w:proofErr w:type="gramEnd"/>
      <w:r w:rsidR="00886CEB" w:rsidRPr="00B27CD1">
        <w:rPr>
          <w:rFonts w:hint="eastAsia"/>
        </w:rPr>
        <w:t>方式，</w:t>
      </w:r>
      <w:r w:rsidR="00886CEB" w:rsidRPr="00CB32AE">
        <w:rPr>
          <w:rFonts w:hint="eastAsia"/>
          <w:highlight w:val="yellow"/>
        </w:rPr>
        <w:t>數學教學</w:t>
      </w:r>
      <w:r w:rsidRPr="00CB32AE">
        <w:rPr>
          <w:rFonts w:hint="eastAsia"/>
          <w:highlight w:val="yellow"/>
        </w:rPr>
        <w:t>由數學專業老師來任教</w:t>
      </w:r>
      <w:r w:rsidR="008D12F3" w:rsidRPr="00CB32AE">
        <w:rPr>
          <w:rFonts w:hint="eastAsia"/>
          <w:highlight w:val="yellow"/>
        </w:rPr>
        <w:t>。</w:t>
      </w:r>
      <w:r w:rsidR="00886CEB" w:rsidRPr="00B27CD1">
        <w:rPr>
          <w:rFonts w:hint="eastAsia"/>
        </w:rPr>
        <w:t>理由</w:t>
      </w:r>
    </w:p>
    <w:p w:rsidR="00886CEB" w:rsidRPr="00B27CD1" w:rsidRDefault="00886CEB" w:rsidP="00962E30">
      <w:pPr>
        <w:pStyle w:val="afff3"/>
        <w:numPr>
          <w:ilvl w:val="0"/>
          <w:numId w:val="17"/>
        </w:numPr>
        <w:ind w:leftChars="0"/>
      </w:pPr>
      <w:proofErr w:type="gramStart"/>
      <w:r w:rsidRPr="00B27CD1">
        <w:rPr>
          <w:rFonts w:hint="eastAsia"/>
        </w:rPr>
        <w:t>班群教學</w:t>
      </w:r>
      <w:proofErr w:type="gramEnd"/>
      <w:r w:rsidRPr="00B27CD1">
        <w:rPr>
          <w:rFonts w:hint="eastAsia"/>
        </w:rPr>
        <w:t>一個老師一年內把課程教過三遍，印象會更深刻，會教得更好，學生會更受惠。現行包班制度，一個老師一年只教一次，兩年才回來教一次，對學科內涵體會不深。因此分科教學可以使教師的學科專業知能成長，教得更好。</w:t>
      </w:r>
    </w:p>
    <w:p w:rsidR="00886CEB" w:rsidRPr="00B27CD1" w:rsidRDefault="00886CEB" w:rsidP="00962E30">
      <w:pPr>
        <w:pStyle w:val="afff3"/>
        <w:numPr>
          <w:ilvl w:val="0"/>
          <w:numId w:val="17"/>
        </w:numPr>
        <w:ind w:leftChars="0"/>
      </w:pPr>
      <w:proofErr w:type="gramStart"/>
      <w:r w:rsidRPr="00B27CD1">
        <w:rPr>
          <w:rFonts w:hint="eastAsia"/>
        </w:rPr>
        <w:lastRenderedPageBreak/>
        <w:t>班群教學</w:t>
      </w:r>
      <w:proofErr w:type="gramEnd"/>
      <w:r w:rsidRPr="00B27CD1">
        <w:rPr>
          <w:rFonts w:hint="eastAsia"/>
        </w:rPr>
        <w:t>有三個老師帶三個班，一位老師有事或者要在職進修，其他老師可以協助照顧他的學生。專科的在職進修對教師而言很有意義，比較不會像現在時常看到的景象，教師在進修場合一直在批改作業而不在進修。</w:t>
      </w:r>
    </w:p>
    <w:p w:rsidR="00886CEB" w:rsidRPr="00B27CD1" w:rsidRDefault="00886CEB" w:rsidP="00962E30">
      <w:pPr>
        <w:pStyle w:val="afff3"/>
        <w:numPr>
          <w:ilvl w:val="0"/>
          <w:numId w:val="17"/>
        </w:numPr>
        <w:ind w:leftChars="0"/>
      </w:pPr>
      <w:r w:rsidRPr="00B27CD1">
        <w:rPr>
          <w:rFonts w:hint="eastAsia"/>
        </w:rPr>
        <w:t>它可以是小學包班制度到中學分科制度的過渡，使小學生能更適應從小學進入中學環境。</w:t>
      </w:r>
    </w:p>
    <w:p w:rsidR="00886CEB" w:rsidRPr="00B27CD1" w:rsidRDefault="00886CEB" w:rsidP="00962E30">
      <w:pPr>
        <w:pStyle w:val="afff3"/>
        <w:numPr>
          <w:ilvl w:val="0"/>
          <w:numId w:val="17"/>
        </w:numPr>
        <w:ind w:leftChars="0"/>
      </w:pPr>
      <w:r w:rsidRPr="00B27CD1">
        <w:rPr>
          <w:rFonts w:hint="eastAsia"/>
        </w:rPr>
        <w:t>若老師要找時間做補救教學，時間上比較好協調。</w:t>
      </w:r>
    </w:p>
    <w:p w:rsidR="00886CEB" w:rsidRPr="00B27CD1" w:rsidRDefault="00886CEB" w:rsidP="00886CEB">
      <w:pPr>
        <w:pStyle w:val="afff3"/>
        <w:ind w:leftChars="0"/>
      </w:pPr>
    </w:p>
    <w:p w:rsidR="00D85054" w:rsidRPr="00B27CD1" w:rsidRDefault="00D85054" w:rsidP="00D85054">
      <w:pPr>
        <w:pStyle w:val="4"/>
      </w:pPr>
      <w:r w:rsidRPr="00B27CD1">
        <w:rPr>
          <w:rFonts w:hint="eastAsia"/>
        </w:rPr>
        <w:t>建議數學教師每隔一定年限就需要重新認證，或者推行教師專業分級制度。</w:t>
      </w:r>
    </w:p>
    <w:p w:rsidR="00117949" w:rsidRPr="00B27CD1" w:rsidRDefault="00962E30" w:rsidP="00962E30">
      <w:pPr>
        <w:pStyle w:val="4"/>
      </w:pPr>
      <w:r w:rsidRPr="00B27CD1">
        <w:rPr>
          <w:rFonts w:hint="eastAsia"/>
        </w:rPr>
        <w:t>應該</w:t>
      </w:r>
      <w:r w:rsidR="00117949" w:rsidRPr="00B27CD1">
        <w:rPr>
          <w:rFonts w:hint="eastAsia"/>
        </w:rPr>
        <w:t>建立各級教師定期再深度進修的制度</w:t>
      </w:r>
      <w:r w:rsidR="00923231" w:rsidRPr="00B27CD1">
        <w:rPr>
          <w:rFonts w:hint="eastAsia"/>
        </w:rPr>
        <w:t>，每年應有一定的進修時數，例如，合格教師五年內，每年36小時的數學教育進修；其他可以放寬為每年18小時的數學教育進修</w:t>
      </w:r>
      <w:r w:rsidR="00117949" w:rsidRPr="00B27CD1">
        <w:rPr>
          <w:rFonts w:hint="eastAsia"/>
        </w:rPr>
        <w:t>。</w:t>
      </w:r>
    </w:p>
    <w:p w:rsidR="00117949" w:rsidRPr="00B27CD1" w:rsidRDefault="00117949" w:rsidP="00117949">
      <w:pPr>
        <w:pStyle w:val="20"/>
      </w:pPr>
      <w:r w:rsidRPr="00B27CD1">
        <w:rPr>
          <w:rFonts w:hint="eastAsia"/>
        </w:rPr>
        <w:t>大學問題</w:t>
      </w:r>
    </w:p>
    <w:p w:rsidR="00117949" w:rsidRPr="00B27CD1" w:rsidRDefault="00117949" w:rsidP="00117949">
      <w:pPr>
        <w:pStyle w:val="30"/>
        <w:spacing w:before="180"/>
      </w:pPr>
      <w:r w:rsidRPr="00B27CD1">
        <w:rPr>
          <w:rFonts w:hint="eastAsia"/>
        </w:rPr>
        <w:t>說明</w:t>
      </w:r>
    </w:p>
    <w:p w:rsidR="00117949" w:rsidRPr="00B27CD1" w:rsidRDefault="00117949" w:rsidP="00117949">
      <w:pPr>
        <w:ind w:firstLine="480"/>
      </w:pPr>
      <w:r w:rsidRPr="00B27CD1">
        <w:rPr>
          <w:rFonts w:hint="eastAsia"/>
        </w:rPr>
        <w:t>下表為教育部統計處資料，歷年數學相關科系與統計相關科系的大學生、碩士生、博一生人數表。</w:t>
      </w:r>
      <w:r w:rsidRPr="00092CA6">
        <w:rPr>
          <w:rFonts w:hint="eastAsia"/>
          <w:highlight w:val="yellow"/>
        </w:rPr>
        <w:t>大學相關科系的學生數日漸萎縮</w:t>
      </w:r>
      <w:r w:rsidRPr="00B27CD1">
        <w:rPr>
          <w:rFonts w:hint="eastAsia"/>
        </w:rPr>
        <w:t>。這表示數學在大學不重要嗎？</w:t>
      </w:r>
    </w:p>
    <w:tbl>
      <w:tblPr>
        <w:tblW w:w="8505" w:type="dxa"/>
        <w:tblCellMar>
          <w:left w:w="0" w:type="dxa"/>
          <w:right w:w="0" w:type="dxa"/>
        </w:tblCellMar>
        <w:tblLook w:val="0600" w:firstRow="0" w:lastRow="0" w:firstColumn="0" w:lastColumn="0" w:noHBand="1" w:noVBand="1"/>
      </w:tblPr>
      <w:tblGrid>
        <w:gridCol w:w="883"/>
        <w:gridCol w:w="1808"/>
        <w:gridCol w:w="1284"/>
        <w:gridCol w:w="1345"/>
        <w:gridCol w:w="1345"/>
        <w:gridCol w:w="1840"/>
      </w:tblGrid>
      <w:tr w:rsidR="00117949" w:rsidRPr="00B27CD1" w:rsidTr="00117949">
        <w:trPr>
          <w:trHeight w:val="45"/>
        </w:trPr>
        <w:tc>
          <w:tcPr>
            <w:tcW w:w="883" w:type="dxa"/>
            <w:tcBorders>
              <w:top w:val="single" w:sz="8" w:space="0" w:color="000000"/>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年度</w:t>
            </w:r>
            <w:proofErr w:type="spellEnd"/>
          </w:p>
        </w:tc>
        <w:tc>
          <w:tcPr>
            <w:tcW w:w="1808" w:type="dxa"/>
            <w:tcBorders>
              <w:top w:val="single" w:sz="8" w:space="0" w:color="000000"/>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全部</w:t>
            </w:r>
            <w:proofErr w:type="spellEnd"/>
          </w:p>
        </w:tc>
        <w:tc>
          <w:tcPr>
            <w:tcW w:w="1284" w:type="dxa"/>
            <w:tcBorders>
              <w:top w:val="single" w:sz="8" w:space="0" w:color="000000"/>
              <w:left w:val="single" w:sz="8" w:space="0" w:color="000000"/>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數學</w:t>
            </w:r>
            <w:r w:rsidRPr="00B27CD1">
              <w:rPr>
                <w:rFonts w:hint="eastAsia"/>
                <w:lang w:eastAsia="zh-TW"/>
              </w:rPr>
              <w:t>相關</w:t>
            </w:r>
            <w:proofErr w:type="spellEnd"/>
          </w:p>
        </w:tc>
        <w:tc>
          <w:tcPr>
            <w:tcW w:w="1345" w:type="dxa"/>
            <w:tcBorders>
              <w:top w:val="single" w:sz="8" w:space="0" w:color="000000"/>
              <w:left w:val="single" w:sz="8" w:space="0" w:color="FFFFFF"/>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統計</w:t>
            </w:r>
            <w:r w:rsidRPr="00B27CD1">
              <w:rPr>
                <w:rFonts w:hint="eastAsia"/>
                <w:lang w:eastAsia="zh-TW"/>
              </w:rPr>
              <w:t>相關</w:t>
            </w:r>
            <w:proofErr w:type="spellEnd"/>
          </w:p>
        </w:tc>
        <w:tc>
          <w:tcPr>
            <w:tcW w:w="1345" w:type="dxa"/>
            <w:tcBorders>
              <w:top w:val="single" w:sz="8" w:space="0" w:color="000000"/>
              <w:left w:val="single" w:sz="8" w:space="0" w:color="FFFFFF"/>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數統合</w:t>
            </w:r>
            <w:r w:rsidRPr="00B27CD1">
              <w:rPr>
                <w:rFonts w:hint="eastAsia"/>
                <w:lang w:eastAsia="zh-TW"/>
              </w:rPr>
              <w:t>計</w:t>
            </w:r>
            <w:proofErr w:type="spellEnd"/>
          </w:p>
        </w:tc>
        <w:tc>
          <w:tcPr>
            <w:tcW w:w="1840" w:type="dxa"/>
            <w:tcBorders>
              <w:top w:val="single" w:sz="8" w:space="0" w:color="000000"/>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proofErr w:type="spellStart"/>
            <w:r w:rsidRPr="00B27CD1">
              <w:rPr>
                <w:rFonts w:hint="eastAsia"/>
              </w:rPr>
              <w:t>比例</w:t>
            </w:r>
            <w:proofErr w:type="spellEnd"/>
          </w:p>
        </w:tc>
      </w:tr>
      <w:tr w:rsidR="00117949" w:rsidRPr="00B27CD1" w:rsidTr="00117949">
        <w:trPr>
          <w:trHeight w:val="45"/>
        </w:trPr>
        <w:tc>
          <w:tcPr>
            <w:tcW w:w="883" w:type="dxa"/>
            <w:tcBorders>
              <w:top w:val="single" w:sz="8" w:space="0" w:color="000000"/>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102</w:t>
            </w:r>
          </w:p>
        </w:tc>
        <w:tc>
          <w:tcPr>
            <w:tcW w:w="1808" w:type="dxa"/>
            <w:tcBorders>
              <w:top w:val="single" w:sz="8" w:space="0" w:color="000000"/>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1345973</w:t>
            </w:r>
          </w:p>
        </w:tc>
        <w:tc>
          <w:tcPr>
            <w:tcW w:w="1284" w:type="dxa"/>
            <w:tcBorders>
              <w:top w:val="single" w:sz="8" w:space="0" w:color="000000"/>
              <w:left w:val="single" w:sz="8" w:space="0" w:color="000000"/>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10950</w:t>
            </w:r>
          </w:p>
        </w:tc>
        <w:tc>
          <w:tcPr>
            <w:tcW w:w="1345" w:type="dxa"/>
            <w:tcBorders>
              <w:top w:val="single" w:sz="8" w:space="0" w:color="000000"/>
              <w:left w:val="single" w:sz="8" w:space="0" w:color="FFFFFF"/>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5062</w:t>
            </w:r>
          </w:p>
        </w:tc>
        <w:tc>
          <w:tcPr>
            <w:tcW w:w="1345" w:type="dxa"/>
            <w:tcBorders>
              <w:top w:val="single" w:sz="8" w:space="0" w:color="000000"/>
              <w:left w:val="single" w:sz="8" w:space="0" w:color="FFFFFF"/>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16012</w:t>
            </w:r>
          </w:p>
        </w:tc>
        <w:tc>
          <w:tcPr>
            <w:tcW w:w="1840" w:type="dxa"/>
            <w:tcBorders>
              <w:top w:val="single" w:sz="8" w:space="0" w:color="000000"/>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0.01190</w:t>
            </w:r>
          </w:p>
        </w:tc>
      </w:tr>
      <w:tr w:rsidR="00117949" w:rsidRPr="00B27CD1" w:rsidTr="00117949">
        <w:trPr>
          <w:trHeight w:val="45"/>
        </w:trPr>
        <w:tc>
          <w:tcPr>
            <w:tcW w:w="883"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97</w:t>
            </w:r>
          </w:p>
        </w:tc>
        <w:tc>
          <w:tcPr>
            <w:tcW w:w="1808"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1337455</w:t>
            </w:r>
          </w:p>
        </w:tc>
        <w:tc>
          <w:tcPr>
            <w:tcW w:w="1284" w:type="dxa"/>
            <w:tcBorders>
              <w:top w:val="single" w:sz="8" w:space="0" w:color="FFFFFF"/>
              <w:left w:val="single" w:sz="8" w:space="0" w:color="000000"/>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12540</w:t>
            </w:r>
          </w:p>
        </w:tc>
        <w:tc>
          <w:tcPr>
            <w:tcW w:w="1345" w:type="dxa"/>
            <w:tcBorders>
              <w:top w:val="single" w:sz="8" w:space="0" w:color="FFFFFF"/>
              <w:left w:val="single" w:sz="8" w:space="0" w:color="FFFFFF"/>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5942</w:t>
            </w:r>
          </w:p>
        </w:tc>
        <w:tc>
          <w:tcPr>
            <w:tcW w:w="1345" w:type="dxa"/>
            <w:tcBorders>
              <w:top w:val="single" w:sz="8" w:space="0" w:color="FFFFFF"/>
              <w:left w:val="single" w:sz="8" w:space="0" w:color="FFFFFF"/>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18482</w:t>
            </w:r>
          </w:p>
        </w:tc>
        <w:tc>
          <w:tcPr>
            <w:tcW w:w="1840"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0.01382</w:t>
            </w:r>
          </w:p>
        </w:tc>
      </w:tr>
      <w:tr w:rsidR="00117949" w:rsidRPr="00B27CD1" w:rsidTr="00117949">
        <w:trPr>
          <w:trHeight w:val="45"/>
        </w:trPr>
        <w:tc>
          <w:tcPr>
            <w:tcW w:w="883"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92</w:t>
            </w:r>
          </w:p>
        </w:tc>
        <w:tc>
          <w:tcPr>
            <w:tcW w:w="1808"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1270194</w:t>
            </w:r>
          </w:p>
        </w:tc>
        <w:tc>
          <w:tcPr>
            <w:tcW w:w="1284" w:type="dxa"/>
            <w:tcBorders>
              <w:top w:val="single" w:sz="8" w:space="0" w:color="FFFFFF"/>
              <w:left w:val="single" w:sz="8" w:space="0" w:color="000000"/>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12679</w:t>
            </w:r>
          </w:p>
        </w:tc>
        <w:tc>
          <w:tcPr>
            <w:tcW w:w="1345" w:type="dxa"/>
            <w:tcBorders>
              <w:top w:val="single" w:sz="8" w:space="0" w:color="FFFFFF"/>
              <w:left w:val="single" w:sz="8" w:space="0" w:color="FFFFFF"/>
              <w:bottom w:val="single" w:sz="8" w:space="0" w:color="FFFFFF"/>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8619</w:t>
            </w:r>
          </w:p>
        </w:tc>
        <w:tc>
          <w:tcPr>
            <w:tcW w:w="1345" w:type="dxa"/>
            <w:tcBorders>
              <w:top w:val="single" w:sz="8" w:space="0" w:color="FFFFFF"/>
              <w:left w:val="single" w:sz="8" w:space="0" w:color="FFFFFF"/>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21298</w:t>
            </w:r>
          </w:p>
        </w:tc>
        <w:tc>
          <w:tcPr>
            <w:tcW w:w="1840" w:type="dxa"/>
            <w:tcBorders>
              <w:top w:val="single" w:sz="8" w:space="0" w:color="FFFFFF"/>
              <w:left w:val="single" w:sz="8" w:space="0" w:color="000000"/>
              <w:bottom w:val="single" w:sz="8" w:space="0" w:color="FFFFFF"/>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0.01677</w:t>
            </w:r>
          </w:p>
        </w:tc>
      </w:tr>
      <w:tr w:rsidR="00117949" w:rsidRPr="00B27CD1" w:rsidTr="00117949">
        <w:trPr>
          <w:trHeight w:val="45"/>
        </w:trPr>
        <w:tc>
          <w:tcPr>
            <w:tcW w:w="883" w:type="dxa"/>
            <w:tcBorders>
              <w:top w:val="single" w:sz="8" w:space="0" w:color="FFFFFF"/>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bottom"/>
            <w:hideMark/>
          </w:tcPr>
          <w:p w:rsidR="00202302" w:rsidRPr="00B27CD1" w:rsidRDefault="00117949" w:rsidP="00117949">
            <w:pPr>
              <w:pStyle w:val="25"/>
            </w:pPr>
            <w:r w:rsidRPr="00B27CD1">
              <w:t>87</w:t>
            </w:r>
          </w:p>
        </w:tc>
        <w:tc>
          <w:tcPr>
            <w:tcW w:w="1808" w:type="dxa"/>
            <w:tcBorders>
              <w:top w:val="single" w:sz="8" w:space="0" w:color="FFFFFF"/>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915921</w:t>
            </w:r>
          </w:p>
        </w:tc>
        <w:tc>
          <w:tcPr>
            <w:tcW w:w="1284" w:type="dxa"/>
            <w:tcBorders>
              <w:top w:val="single" w:sz="8" w:space="0" w:color="FFFFFF"/>
              <w:left w:val="single" w:sz="8" w:space="0" w:color="000000"/>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10081</w:t>
            </w:r>
          </w:p>
        </w:tc>
        <w:tc>
          <w:tcPr>
            <w:tcW w:w="1345" w:type="dxa"/>
            <w:tcBorders>
              <w:top w:val="single" w:sz="8" w:space="0" w:color="FFFFFF"/>
              <w:left w:val="single" w:sz="8" w:space="0" w:color="FFFFFF"/>
              <w:bottom w:val="single" w:sz="8" w:space="0" w:color="000000"/>
              <w:right w:val="single" w:sz="8" w:space="0" w:color="FFFFFF"/>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15597</w:t>
            </w:r>
          </w:p>
        </w:tc>
        <w:tc>
          <w:tcPr>
            <w:tcW w:w="1345" w:type="dxa"/>
            <w:tcBorders>
              <w:top w:val="single" w:sz="8" w:space="0" w:color="FFFFFF"/>
              <w:left w:val="single" w:sz="8" w:space="0" w:color="FFFFFF"/>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25678</w:t>
            </w:r>
          </w:p>
        </w:tc>
        <w:tc>
          <w:tcPr>
            <w:tcW w:w="1840" w:type="dxa"/>
            <w:tcBorders>
              <w:top w:val="single" w:sz="8" w:space="0" w:color="FFFFFF"/>
              <w:left w:val="single" w:sz="8" w:space="0" w:color="000000"/>
              <w:bottom w:val="single" w:sz="8" w:space="0" w:color="000000"/>
              <w:right w:val="single" w:sz="8" w:space="0" w:color="000000"/>
            </w:tcBorders>
            <w:shd w:val="clear" w:color="auto" w:fill="E7FAF1"/>
            <w:tcMar>
              <w:top w:w="15" w:type="dxa"/>
              <w:left w:w="15" w:type="dxa"/>
              <w:bottom w:w="0" w:type="dxa"/>
              <w:right w:w="15" w:type="dxa"/>
            </w:tcMar>
            <w:vAlign w:val="center"/>
            <w:hideMark/>
          </w:tcPr>
          <w:p w:rsidR="00202302" w:rsidRPr="00B27CD1" w:rsidRDefault="00117949" w:rsidP="00117949">
            <w:pPr>
              <w:pStyle w:val="25"/>
            </w:pPr>
            <w:r w:rsidRPr="00B27CD1">
              <w:t>0.02804</w:t>
            </w:r>
          </w:p>
        </w:tc>
      </w:tr>
    </w:tbl>
    <w:p w:rsidR="00117949" w:rsidRPr="00B27CD1" w:rsidRDefault="008D12F3" w:rsidP="00117949">
      <w:pPr>
        <w:ind w:firstLine="480"/>
      </w:pPr>
      <w:r w:rsidRPr="00B27CD1">
        <w:rPr>
          <w:rFonts w:hint="eastAsia"/>
        </w:rPr>
        <w:t>大家都知道，</w:t>
      </w:r>
      <w:r w:rsidR="00117949" w:rsidRPr="00B27CD1">
        <w:rPr>
          <w:rFonts w:hint="eastAsia"/>
        </w:rPr>
        <w:t>大學數學系是很難</w:t>
      </w:r>
      <w:proofErr w:type="gramStart"/>
      <w:r w:rsidR="00117949" w:rsidRPr="00B27CD1">
        <w:rPr>
          <w:rFonts w:hint="eastAsia"/>
        </w:rPr>
        <w:t>唸</w:t>
      </w:r>
      <w:proofErr w:type="gramEnd"/>
      <w:r w:rsidR="00117949" w:rsidRPr="00B27CD1">
        <w:rPr>
          <w:rFonts w:hint="eastAsia"/>
        </w:rPr>
        <w:t>的科系</w:t>
      </w:r>
      <w:r w:rsidRPr="00B27CD1">
        <w:rPr>
          <w:rFonts w:hint="eastAsia"/>
        </w:rPr>
        <w:t>，認為</w:t>
      </w:r>
      <w:r w:rsidR="00117949" w:rsidRPr="00B27CD1">
        <w:rPr>
          <w:rFonts w:hint="eastAsia"/>
        </w:rPr>
        <w:t>數學只能是程度好的人來</w:t>
      </w:r>
      <w:proofErr w:type="gramStart"/>
      <w:r w:rsidR="00117949" w:rsidRPr="00B27CD1">
        <w:rPr>
          <w:rFonts w:hint="eastAsia"/>
        </w:rPr>
        <w:t>唸</w:t>
      </w:r>
      <w:proofErr w:type="gramEnd"/>
      <w:r w:rsidRPr="00B27CD1">
        <w:rPr>
          <w:rFonts w:hint="eastAsia"/>
        </w:rPr>
        <w:t>。甚至認為</w:t>
      </w:r>
      <w:proofErr w:type="gramStart"/>
      <w:r w:rsidRPr="00B27CD1">
        <w:rPr>
          <w:rFonts w:hint="eastAsia"/>
        </w:rPr>
        <w:t>唸</w:t>
      </w:r>
      <w:proofErr w:type="gramEnd"/>
      <w:r w:rsidRPr="00B27CD1">
        <w:rPr>
          <w:rFonts w:hint="eastAsia"/>
        </w:rPr>
        <w:t>數學的人，不食人間煙火。</w:t>
      </w:r>
    </w:p>
    <w:p w:rsidR="000D30BC" w:rsidRPr="00B27CD1" w:rsidRDefault="000D30BC" w:rsidP="00117949">
      <w:pPr>
        <w:ind w:firstLine="480"/>
      </w:pPr>
      <w:r w:rsidRPr="00B27CD1">
        <w:rPr>
          <w:rFonts w:hint="eastAsia"/>
        </w:rPr>
        <w:t>現今有些數學相關科系的學生素質不佳。如下圖。</w:t>
      </w:r>
    </w:p>
    <w:p w:rsidR="00117949" w:rsidRPr="00B27CD1" w:rsidRDefault="00117949" w:rsidP="00117949">
      <w:pPr>
        <w:pStyle w:val="30"/>
        <w:spacing w:before="180"/>
      </w:pPr>
      <w:r w:rsidRPr="00B27CD1">
        <w:rPr>
          <w:rFonts w:hint="eastAsia"/>
        </w:rPr>
        <w:t>建議</w:t>
      </w:r>
    </w:p>
    <w:p w:rsidR="00117949" w:rsidRPr="00B27CD1" w:rsidRDefault="008D12F3" w:rsidP="00117949">
      <w:pPr>
        <w:ind w:firstLine="480"/>
      </w:pPr>
      <w:r w:rsidRPr="00092CA6">
        <w:rPr>
          <w:rFonts w:hint="eastAsia"/>
          <w:highlight w:val="yellow"/>
        </w:rPr>
        <w:t>優質大學仍可以走現在的路，</w:t>
      </w:r>
      <w:r w:rsidR="00117949" w:rsidRPr="00092CA6">
        <w:rPr>
          <w:rFonts w:hint="eastAsia"/>
          <w:highlight w:val="yellow"/>
        </w:rPr>
        <w:t>某些大學的數學</w:t>
      </w:r>
      <w:r w:rsidRPr="00092CA6">
        <w:rPr>
          <w:rFonts w:hint="eastAsia"/>
          <w:highlight w:val="yellow"/>
        </w:rPr>
        <w:t>相關科系應</w:t>
      </w:r>
      <w:r w:rsidR="00117949" w:rsidRPr="00092CA6">
        <w:rPr>
          <w:rFonts w:hint="eastAsia"/>
          <w:highlight w:val="yellow"/>
        </w:rPr>
        <w:t>強調數學</w:t>
      </w:r>
      <w:r w:rsidRPr="00092CA6">
        <w:rPr>
          <w:rFonts w:hint="eastAsia"/>
          <w:highlight w:val="yellow"/>
        </w:rPr>
        <w:t>科學的</w:t>
      </w:r>
      <w:proofErr w:type="gramStart"/>
      <w:r w:rsidR="00117949" w:rsidRPr="00092CA6">
        <w:rPr>
          <w:rFonts w:hint="eastAsia"/>
          <w:highlight w:val="yellow"/>
        </w:rPr>
        <w:t>普及</w:t>
      </w:r>
      <w:r w:rsidRPr="00092CA6">
        <w:rPr>
          <w:rFonts w:hint="eastAsia"/>
          <w:highlight w:val="yellow"/>
        </w:rPr>
        <w:t>，</w:t>
      </w:r>
      <w:proofErr w:type="gramEnd"/>
      <w:r w:rsidRPr="00092CA6">
        <w:rPr>
          <w:rFonts w:hint="eastAsia"/>
          <w:highlight w:val="yellow"/>
        </w:rPr>
        <w:t>讓社會大眾有機會了解數學的美與有用性</w:t>
      </w:r>
      <w:r w:rsidR="00117949" w:rsidRPr="00092CA6">
        <w:rPr>
          <w:rFonts w:hint="eastAsia"/>
          <w:highlight w:val="yellow"/>
        </w:rPr>
        <w:t>，</w:t>
      </w:r>
      <w:r w:rsidRPr="00092CA6">
        <w:rPr>
          <w:rFonts w:hint="eastAsia"/>
          <w:highlight w:val="yellow"/>
        </w:rPr>
        <w:t>且</w:t>
      </w:r>
      <w:r w:rsidR="00117949" w:rsidRPr="00092CA6">
        <w:rPr>
          <w:rFonts w:hint="eastAsia"/>
          <w:highlight w:val="yellow"/>
        </w:rPr>
        <w:t>強調更實務的應用</w:t>
      </w:r>
      <w:r w:rsidRPr="00092CA6">
        <w:rPr>
          <w:rFonts w:hint="eastAsia"/>
          <w:highlight w:val="yellow"/>
        </w:rPr>
        <w:t>，以及開發數學素養的內容，做為課程改革的後盾。</w:t>
      </w:r>
    </w:p>
    <w:p w:rsidR="00B619D7" w:rsidRPr="00B27CD1" w:rsidRDefault="000D30BC" w:rsidP="00D17AAF">
      <w:pPr>
        <w:pStyle w:val="25"/>
        <w:rPr>
          <w:lang w:eastAsia="zh-TW"/>
        </w:rPr>
      </w:pPr>
      <w:r w:rsidRPr="00B27CD1">
        <w:rPr>
          <w:noProof/>
          <w:lang w:val="en-US" w:eastAsia="zh-TW"/>
        </w:rPr>
        <w:lastRenderedPageBreak/>
        <w:drawing>
          <wp:inline distT="0" distB="0" distL="0" distR="0" wp14:anchorId="7CF94F6E" wp14:editId="036916E4">
            <wp:extent cx="3932979" cy="5611175"/>
            <wp:effectExtent l="0" t="952"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3935190" cy="5614330"/>
                    </a:xfrm>
                    <a:prstGeom prst="rect">
                      <a:avLst/>
                    </a:prstGeom>
                    <a:noFill/>
                    <a:ln>
                      <a:noFill/>
                    </a:ln>
                  </pic:spPr>
                </pic:pic>
              </a:graphicData>
            </a:graphic>
          </wp:inline>
        </w:drawing>
      </w:r>
    </w:p>
    <w:p w:rsidR="00D17AAF" w:rsidRPr="00B27CD1" w:rsidRDefault="00D17AAF" w:rsidP="00D17AAF">
      <w:pPr>
        <w:pStyle w:val="1"/>
      </w:pPr>
      <w:r w:rsidRPr="00B27CD1">
        <w:rPr>
          <w:rFonts w:hint="eastAsia"/>
        </w:rPr>
        <w:t>附錄</w:t>
      </w:r>
      <w:proofErr w:type="gramStart"/>
      <w:r w:rsidRPr="00B27CD1">
        <w:rPr>
          <w:rFonts w:hint="eastAsia"/>
        </w:rPr>
        <w:t>一</w:t>
      </w:r>
      <w:proofErr w:type="gramEnd"/>
      <w:r w:rsidRPr="00B27CD1">
        <w:rPr>
          <w:rFonts w:hint="eastAsia"/>
        </w:rPr>
        <w:t xml:space="preserve">  </w:t>
      </w:r>
      <w:bookmarkStart w:id="1" w:name="_Toc376516144"/>
      <w:r w:rsidRPr="00B27CD1">
        <w:t>英格蘭國家數學課程</w:t>
      </w:r>
      <w:bookmarkEnd w:id="1"/>
    </w:p>
    <w:p w:rsidR="00D17AAF" w:rsidRPr="00B27CD1" w:rsidRDefault="00D17AAF" w:rsidP="00D17AAF">
      <w:pPr>
        <w:ind w:firstLine="480"/>
      </w:pPr>
      <w:r w:rsidRPr="00B27CD1">
        <w:t>英格蘭</w:t>
      </w:r>
      <w:r w:rsidRPr="00B27CD1">
        <w:fldChar w:fldCharType="begin"/>
      </w:r>
      <w:r w:rsidRPr="00B27CD1">
        <w:instrText xml:space="preserve"> ADDIN EN.CITE &lt;EndNote&gt;&lt;Cite&gt;&lt;Author&gt;Department for Education&lt;/Author&gt;&lt;Year&gt;2013&lt;/Year&gt;&lt;RecNum&gt;245&lt;/RecNum&gt;&lt;DisplayText&gt;</w:instrText>
      </w:r>
      <w:r w:rsidRPr="00B27CD1">
        <w:instrText>（</w:instrText>
      </w:r>
      <w:r w:rsidRPr="00B27CD1">
        <w:instrText>Department for Education</w:instrText>
      </w:r>
      <w:r w:rsidRPr="00B27CD1">
        <w:instrText>，</w:instrText>
      </w:r>
      <w:r w:rsidRPr="00B27CD1">
        <w:instrText>2013a</w:instrText>
      </w:r>
      <w:r w:rsidRPr="00B27CD1">
        <w:instrText>，，</w:instrText>
      </w:r>
      <w:r w:rsidRPr="00B27CD1">
        <w:instrText>2013b</w:instrText>
      </w:r>
      <w:r w:rsidRPr="00B27CD1">
        <w:instrText>）</w:instrText>
      </w:r>
      <w:r w:rsidRPr="00B27CD1">
        <w:instrText>&lt;/DisplayText&gt;&lt;record&gt;&lt;rec-number&gt;245&lt;/rec-number&gt;&lt;foreign-keys&gt;&lt;key app="EN" db-id="05e99wrt6wparze90rpxeae9ped9pssd5rf0"&gt;245&lt;/key&gt;&lt;/foreign-keys&gt;&lt;ref-type name="</w:instrText>
      </w:r>
      <w:r w:rsidRPr="00B27CD1">
        <w:instrText>英文網站資料</w:instrText>
      </w:r>
      <w:r w:rsidRPr="00B27CD1">
        <w:instrText>"&gt;9&lt;/ref-type&gt;&lt;contributors&gt;&lt;authors&gt;&lt;author&gt;Department for Education,&lt;/author&gt;&lt;/authors&gt;&lt;/contributors&gt;&lt;titles&gt;&lt;title&gt;National curriculum in England: Mathematics programmes of study (Statutory guidance)&lt;/title&gt;&lt;/titles&gt;&lt;dates&gt;&lt;year&gt;2013&lt;/year&gt;&lt;/dates&gt;&lt;urls&gt;&lt;related-urls&gt;&lt;url&gt;https://www.gov.uk/government/publications/national-curriculum-in-england-mathematics-programmes-of-study&lt;/url&gt;&lt;/related-urls&gt;&lt;/urls&gt;&lt;access-date&gt;2013.11.18&lt;/access-date&gt;&lt;/record&gt;&lt;/Cite&gt;&lt;Cite&gt;&lt;Author&gt;Department for Education&lt;/Author&gt;&lt;Year&gt;2013&lt;/Year&gt;&lt;RecNum&gt;246&lt;/RecNum&gt;&lt;record&gt;&lt;rec-number&gt;246&lt;/rec-number&gt;&lt;foreign-keys&gt;&lt;key app="EN" db-id="05e99wrt6wparze90rpxeae9ped9pssd5rf0"&gt;246&lt;/key&gt;&lt;/foreign-keys&gt;&lt;ref-type name="</w:instrText>
      </w:r>
      <w:r w:rsidRPr="00B27CD1">
        <w:instrText>英文網站資料</w:instrText>
      </w:r>
      <w:r w:rsidRPr="00B27CD1">
        <w:instrText>"&gt;9&lt;/ref-type&gt;&lt;contributors&gt;&lt;authors&gt;&lt;author&gt;Department for Education,&lt;/author&gt;&lt;/authors&gt;&lt;/contributors&gt;&lt;titles&gt;&lt;title&gt;The national curriculum in England: Framework document&lt;/title&gt;&lt;/titles&gt;&lt;dates&gt;&lt;year&gt;2013&lt;/year&gt;&lt;/dates&gt;&lt;urls&gt;&lt;related-urls&gt;&lt;url&gt;https://www.gov.uk/government/uploads/system/uploads/attachment_data/file/254336/MASTER_final_national_curriculum_11_9_13_2.pdf&lt;/url&gt;&lt;/related-urls&gt;&lt;/urls&gt;&lt;access-date&gt;2013.11.18&lt;/access-date&gt;&lt;/record&gt;&lt;/Cite&gt;&lt;/EndNote&gt;</w:instrText>
      </w:r>
      <w:r w:rsidRPr="00B27CD1">
        <w:fldChar w:fldCharType="separate"/>
      </w:r>
      <w:r w:rsidRPr="00B27CD1">
        <w:rPr>
          <w:noProof/>
        </w:rPr>
        <w:t>（</w:t>
      </w:r>
      <w:hyperlink w:anchor="_ENREF_4" w:tooltip="Department for Education, 2013 #246" w:history="1">
        <w:r w:rsidRPr="00B27CD1">
          <w:rPr>
            <w:noProof/>
          </w:rPr>
          <w:t>Department for Education</w:t>
        </w:r>
        <w:r w:rsidRPr="00B27CD1">
          <w:rPr>
            <w:noProof/>
          </w:rPr>
          <w:t>，</w:t>
        </w:r>
        <w:r w:rsidRPr="00B27CD1">
          <w:rPr>
            <w:noProof/>
          </w:rPr>
          <w:t>2013a</w:t>
        </w:r>
      </w:hyperlink>
      <w:hyperlink w:anchor="_ENREF_5" w:tooltip="Department for Education, 2013 #245" w:history="1">
        <w:r w:rsidRPr="00B27CD1">
          <w:rPr>
            <w:noProof/>
          </w:rPr>
          <w:t>，</w:t>
        </w:r>
        <w:r w:rsidRPr="00B27CD1">
          <w:rPr>
            <w:noProof/>
          </w:rPr>
          <w:t>2013b</w:t>
        </w:r>
      </w:hyperlink>
      <w:r w:rsidRPr="00B27CD1">
        <w:rPr>
          <w:noProof/>
        </w:rPr>
        <w:t>）</w:t>
      </w:r>
      <w:r w:rsidRPr="00B27CD1">
        <w:fldChar w:fldCharType="end"/>
      </w:r>
      <w:r w:rsidRPr="00B27CD1">
        <w:t>新的國家數學課程規畫研究</w:t>
      </w:r>
      <w:r w:rsidRPr="00B27CD1">
        <w:rPr>
          <w:rStyle w:val="aff3"/>
        </w:rPr>
        <w:footnoteReference w:id="2"/>
      </w:r>
      <w:r w:rsidRPr="00B27CD1">
        <w:t>於</w:t>
      </w:r>
      <w:r w:rsidRPr="00B27CD1">
        <w:t>2013</w:t>
      </w:r>
      <w:r w:rsidRPr="00B27CD1">
        <w:t>年九月公布</w:t>
      </w:r>
      <w:r w:rsidRPr="00B27CD1">
        <w:rPr>
          <w:lang w:val="de-DE"/>
        </w:rPr>
        <w:t>key stages</w:t>
      </w:r>
      <w:r w:rsidRPr="00B27CD1">
        <w:rPr>
          <w:rStyle w:val="aff3"/>
          <w:lang w:val="de-DE"/>
        </w:rPr>
        <w:footnoteReference w:id="3"/>
      </w:r>
      <w:r w:rsidRPr="00B27CD1">
        <w:rPr>
          <w:lang w:val="de-DE"/>
        </w:rPr>
        <w:t xml:space="preserve"> </w:t>
      </w:r>
      <w:r w:rsidRPr="00B27CD1">
        <w:t>1–3 (</w:t>
      </w:r>
      <w:r w:rsidRPr="00B27CD1">
        <w:t>即</w:t>
      </w:r>
      <w:r w:rsidRPr="00B27CD1">
        <w:t>1–9</w:t>
      </w:r>
      <w:r w:rsidRPr="00B27CD1">
        <w:t>年級；</w:t>
      </w:r>
      <w:r w:rsidRPr="00B27CD1">
        <w:t>5</w:t>
      </w:r>
      <w:proofErr w:type="gramStart"/>
      <w:r w:rsidRPr="00B27CD1">
        <w:t>–</w:t>
      </w:r>
      <w:proofErr w:type="gramEnd"/>
      <w:r w:rsidRPr="00B27CD1">
        <w:t>14</w:t>
      </w:r>
      <w:r w:rsidRPr="00B27CD1">
        <w:t>歲</w:t>
      </w:r>
      <w:r w:rsidRPr="00B27CD1">
        <w:t>)</w:t>
      </w:r>
      <w:r w:rsidRPr="00B27CD1">
        <w:t>的數學新課程內容。整個規劃研究意圖藉由高品質的數學教育，提供方法讓學生認識世界</w:t>
      </w:r>
      <w:r w:rsidRPr="00B27CD1">
        <w:t>(</w:t>
      </w:r>
      <w:r w:rsidRPr="00B27CD1">
        <w:t>如日常生活、科學評析、科技與工程、財金素養及大多數的職業相關議題</w:t>
      </w:r>
      <w:r w:rsidRPr="00B27CD1">
        <w:t>)</w:t>
      </w:r>
      <w:r w:rsidRPr="00B27CD1">
        <w:t>、利用數學進行推理、欣賞數學的美與能量、對數學能有愉悅感與好奇心。因此國家數學課程的目標設定在保證所有的學生能：</w:t>
      </w:r>
    </w:p>
    <w:p w:rsidR="00D17AAF" w:rsidRPr="00B27CD1" w:rsidRDefault="00D17AAF" w:rsidP="00D17AAF">
      <w:pPr>
        <w:pStyle w:val="aff6"/>
        <w:numPr>
          <w:ilvl w:val="0"/>
          <w:numId w:val="19"/>
        </w:numPr>
        <w:jc w:val="left"/>
      </w:pPr>
      <w:r w:rsidRPr="00B27CD1">
        <w:t>流暢地處理主要數學內容，包含一再透過各式</w:t>
      </w:r>
      <w:r w:rsidRPr="00B27CD1">
        <w:t>(varied)</w:t>
      </w:r>
      <w:r w:rsidRPr="00B27CD1">
        <w:t>且頻繁</w:t>
      </w:r>
      <w:r w:rsidRPr="00B27CD1">
        <w:t>(frequent)</w:t>
      </w:r>
      <w:r w:rsidRPr="00B27CD1">
        <w:t>的練習複雜問題，讓學生能發展概念性瞭解</w:t>
      </w:r>
      <w:r w:rsidRPr="00B27CD1">
        <w:t>(conceptual understanding)</w:t>
      </w:r>
      <w:proofErr w:type="spellStart"/>
      <w:r w:rsidRPr="00B27CD1">
        <w:t>並能夠快速且準確的想起</w:t>
      </w:r>
      <w:proofErr w:type="spellEnd"/>
      <w:r w:rsidRPr="00B27CD1">
        <w:t>(recall)</w:t>
      </w:r>
      <w:proofErr w:type="spellStart"/>
      <w:r w:rsidRPr="00B27CD1">
        <w:t>及應用</w:t>
      </w:r>
      <w:proofErr w:type="spellEnd"/>
      <w:r w:rsidRPr="00B27CD1">
        <w:t>(apply)</w:t>
      </w:r>
      <w:proofErr w:type="spellStart"/>
      <w:r w:rsidRPr="00B27CD1">
        <w:t>知識的能力</w:t>
      </w:r>
      <w:proofErr w:type="spellEnd"/>
      <w:r w:rsidRPr="00B27CD1">
        <w:t>。</w:t>
      </w:r>
    </w:p>
    <w:p w:rsidR="00D17AAF" w:rsidRPr="00B27CD1" w:rsidRDefault="00D17AAF" w:rsidP="00D17AAF">
      <w:pPr>
        <w:pStyle w:val="aff6"/>
        <w:numPr>
          <w:ilvl w:val="0"/>
          <w:numId w:val="19"/>
        </w:numPr>
        <w:jc w:val="left"/>
      </w:pPr>
      <w:proofErr w:type="spellStart"/>
      <w:r w:rsidRPr="00B27CD1">
        <w:lastRenderedPageBreak/>
        <w:t>藉由一序列的</w:t>
      </w:r>
      <w:proofErr w:type="spellEnd"/>
      <w:r w:rsidRPr="00B27CD1">
        <w:t xml:space="preserve"> (a line of) </w:t>
      </w:r>
      <w:proofErr w:type="spellStart"/>
      <w:r w:rsidRPr="00B27CD1">
        <w:t>探查</w:t>
      </w:r>
      <w:proofErr w:type="spellEnd"/>
      <w:r w:rsidRPr="00B27CD1">
        <w:t>(enquiry)</w:t>
      </w:r>
      <w:r w:rsidRPr="00B27CD1">
        <w:t>、</w:t>
      </w:r>
      <w:proofErr w:type="spellStart"/>
      <w:r w:rsidRPr="00B27CD1">
        <w:t>臆測關係</w:t>
      </w:r>
      <w:proofErr w:type="spellEnd"/>
      <w:r w:rsidRPr="00B27CD1">
        <w:t>(conjecturing relationships)</w:t>
      </w:r>
      <w:r w:rsidRPr="00B27CD1">
        <w:t>與歸納</w:t>
      </w:r>
      <w:r w:rsidRPr="00B27CD1">
        <w:t>(generalizations)</w:t>
      </w:r>
      <w:r w:rsidRPr="00B27CD1">
        <w:t>，並用數學語言發展出一個論點</w:t>
      </w:r>
      <w:r w:rsidRPr="00B27CD1">
        <w:t>(argument)</w:t>
      </w:r>
      <w:r w:rsidRPr="00B27CD1">
        <w:t>、辯證</w:t>
      </w:r>
      <w:r w:rsidRPr="00B27CD1">
        <w:t>(justification)</w:t>
      </w:r>
      <w:r w:rsidRPr="00B27CD1">
        <w:t>或證明</w:t>
      </w:r>
      <w:r w:rsidRPr="00B27CD1">
        <w:t>(proof)</w:t>
      </w:r>
      <w:r w:rsidRPr="00B27CD1">
        <w:t>的數學化推理過程</w:t>
      </w:r>
      <w:r w:rsidRPr="00B27CD1">
        <w:t>(reason mathematically)</w:t>
      </w:r>
      <w:r w:rsidRPr="00B27CD1">
        <w:t>。</w:t>
      </w:r>
    </w:p>
    <w:p w:rsidR="00D17AAF" w:rsidRPr="00B27CD1" w:rsidRDefault="00D17AAF" w:rsidP="00D17AAF">
      <w:pPr>
        <w:pStyle w:val="aff6"/>
        <w:numPr>
          <w:ilvl w:val="0"/>
          <w:numId w:val="19"/>
        </w:numPr>
        <w:jc w:val="left"/>
      </w:pPr>
      <w:proofErr w:type="spellStart"/>
      <w:r w:rsidRPr="00B27CD1">
        <w:t>藉由將學過的數學應用到一系列例行性</w:t>
      </w:r>
      <w:proofErr w:type="spellEnd"/>
      <w:r w:rsidRPr="00B27CD1">
        <w:t>(routine)</w:t>
      </w:r>
      <w:proofErr w:type="spellStart"/>
      <w:r w:rsidRPr="00B27CD1">
        <w:t>與非例行性</w:t>
      </w:r>
      <w:proofErr w:type="spellEnd"/>
      <w:r w:rsidRPr="00B27CD1">
        <w:t>(non-routine)</w:t>
      </w:r>
      <w:proofErr w:type="spellStart"/>
      <w:r w:rsidRPr="00B27CD1">
        <w:t>且複雜度提升的問題上以進行解題</w:t>
      </w:r>
      <w:proofErr w:type="spellEnd"/>
      <w:r w:rsidRPr="00B27CD1">
        <w:t>(to solve problems)</w:t>
      </w:r>
      <w:r w:rsidRPr="00B27CD1">
        <w:t>，</w:t>
      </w:r>
      <w:proofErr w:type="spellStart"/>
      <w:r w:rsidRPr="00B27CD1">
        <w:t>包含將問題拆解成一系列簡單步驟的問題以及持續地尋找解答</w:t>
      </w:r>
      <w:proofErr w:type="spellEnd"/>
      <w:r w:rsidRPr="00B27CD1">
        <w:t>。</w:t>
      </w:r>
    </w:p>
    <w:p w:rsidR="00D17AAF" w:rsidRPr="00B27CD1" w:rsidRDefault="00D17AAF" w:rsidP="00D17AAF">
      <w:pPr>
        <w:spacing w:line="300" w:lineRule="exact"/>
        <w:ind w:firstLine="480"/>
      </w:pPr>
    </w:p>
    <w:p w:rsidR="00D17AAF" w:rsidRPr="00B27CD1" w:rsidRDefault="00D17AAF" w:rsidP="00D17AAF">
      <w:pPr>
        <w:ind w:firstLine="480"/>
      </w:pPr>
      <w:r w:rsidRPr="00B27CD1">
        <w:t>簡單的來說，新的國家數學課程目標架設在大多數學生能流暢地穿梭於以不同表徵形式存在的數學想法間。雖然數學是獨立學科，但是學生要能從在為各種數學想法建立豐富連結</w:t>
      </w:r>
      <w:r w:rsidRPr="00B27CD1">
        <w:t>(</w:t>
      </w:r>
      <w:r w:rsidRPr="00B27CD1">
        <w:t>包含不同學科領域的情境下</w:t>
      </w:r>
      <w:r w:rsidRPr="00B27CD1">
        <w:t>)</w:t>
      </w:r>
      <w:r w:rsidRPr="00B27CD1">
        <w:t>的過程中去發展他們解逐漸複雜化問題</w:t>
      </w:r>
      <w:r w:rsidRPr="00B27CD1">
        <w:t>(increasingly sophisticated problems)</w:t>
      </w:r>
      <w:r w:rsidRPr="00B27CD1">
        <w:t>的流暢性</w:t>
      </w:r>
      <w:r w:rsidRPr="00B27CD1">
        <w:t>(fluency)</w:t>
      </w:r>
      <w:r w:rsidRPr="00B27CD1">
        <w:t>、數學推理</w:t>
      </w:r>
      <w:r w:rsidRPr="00B27CD1">
        <w:t>(mathematical reasoning)</w:t>
      </w:r>
      <w:r w:rsidRPr="00B27CD1">
        <w:t>與能力</w:t>
      </w:r>
      <w:r w:rsidRPr="00B27CD1">
        <w:t>(competence)</w:t>
      </w:r>
      <w:r w:rsidRPr="00B27CD1">
        <w:t>。且每</w:t>
      </w:r>
      <w:proofErr w:type="gramStart"/>
      <w:r w:rsidRPr="00B27CD1">
        <w:t>個</w:t>
      </w:r>
      <w:proofErr w:type="gramEnd"/>
      <w:r w:rsidRPr="00B27CD1">
        <w:t>階段都必須是在確認學生已瞭解</w:t>
      </w:r>
      <w:r w:rsidRPr="00B27CD1">
        <w:t>(understanding)</w:t>
      </w:r>
      <w:r w:rsidRPr="00B27CD1">
        <w:t>與準備</w:t>
      </w:r>
      <w:r w:rsidRPr="00B27CD1">
        <w:t>(readiness)</w:t>
      </w:r>
      <w:r w:rsidRPr="00B27CD1">
        <w:t>好了的情況下才可前進到下一階段。</w:t>
      </w:r>
    </w:p>
    <w:p w:rsidR="00D17AAF" w:rsidRPr="00B27CD1" w:rsidRDefault="00D17AAF" w:rsidP="00D17AAF">
      <w:pPr>
        <w:ind w:firstLine="480"/>
      </w:pPr>
      <w:proofErr w:type="gramStart"/>
      <w:r w:rsidRPr="00B27CD1">
        <w:t>此外，</w:t>
      </w:r>
      <w:proofErr w:type="gramEnd"/>
      <w:r w:rsidRPr="00B27CD1">
        <w:t>電算器</w:t>
      </w:r>
      <w:r w:rsidRPr="00B27CD1">
        <w:t>(calculator)</w:t>
      </w:r>
      <w:r w:rsidRPr="00B27CD1">
        <w:t>在課程中不該被使用來替代書面計算或心算，僅能在近</w:t>
      </w:r>
      <w:r w:rsidRPr="00B27CD1">
        <w:t>key stage 2</w:t>
      </w:r>
      <w:r w:rsidRPr="00B27CD1">
        <w:t>的後期介紹給學生，來輔助他們概念性瞭解與探索更複雜的數字問題，而且必須是在學生書面計算與心算都沒問題的前提下。在小學與國高中階段，老師應該自己判斷決定</w:t>
      </w:r>
      <w:r w:rsidRPr="00B27CD1">
        <w:t>ICT (Information and communication technology)</w:t>
      </w:r>
      <w:r w:rsidRPr="00B27CD1">
        <w:t>工具何時該被使用。而語言</w:t>
      </w:r>
      <w:r w:rsidRPr="00B27CD1">
        <w:t>(spoken language)</w:t>
      </w:r>
      <w:r w:rsidRPr="00B27CD1">
        <w:t>方面，學生所聽到</w:t>
      </w:r>
      <w:proofErr w:type="gramStart"/>
      <w:r w:rsidRPr="00B27CD1">
        <w:t>或說的數學</w:t>
      </w:r>
      <w:proofErr w:type="gramEnd"/>
      <w:r w:rsidRPr="00B27CD1">
        <w:t>語言的品質</w:t>
      </w:r>
      <w:r w:rsidRPr="00B27CD1">
        <w:t>(quality)</w:t>
      </w:r>
      <w:r w:rsidRPr="00B27CD1">
        <w:t>與多樣性</w:t>
      </w:r>
      <w:r w:rsidRPr="00B27CD1">
        <w:t>(variety)</w:t>
      </w:r>
      <w:r w:rsidRPr="00B27CD1">
        <w:t>，對學生發展數學語彙或是進行數學辯證、論證、或證明是</w:t>
      </w:r>
      <w:proofErr w:type="gramStart"/>
      <w:r w:rsidRPr="00B27CD1">
        <w:t>很</w:t>
      </w:r>
      <w:proofErr w:type="gramEnd"/>
      <w:r w:rsidRPr="00B27CD1">
        <w:t>關鍵的因素。這些語言也必須能幫助學生以及其他人能清晰地思考。老師必須確保學生在建立穩固的討論基礎中能去偵測</w:t>
      </w:r>
      <w:r w:rsidRPr="00B27CD1">
        <w:t>(probe)</w:t>
      </w:r>
      <w:r w:rsidRPr="00B27CD1">
        <w:t>及補救</w:t>
      </w:r>
      <w:r w:rsidRPr="00B27CD1">
        <w:t>(remedy)</w:t>
      </w:r>
      <w:r w:rsidRPr="00B27CD1">
        <w:t>他們的迷思</w:t>
      </w:r>
      <w:r w:rsidRPr="00B27CD1">
        <w:t>(misconceptions)</w:t>
      </w:r>
      <w:r w:rsidRPr="00B27CD1">
        <w:t>。</w:t>
      </w:r>
    </w:p>
    <w:p w:rsidR="00D17AAF" w:rsidRPr="00B27CD1" w:rsidRDefault="00D17AAF" w:rsidP="00D17AAF">
      <w:pPr>
        <w:ind w:firstLine="480"/>
      </w:pPr>
      <w:r w:rsidRPr="00B27CD1">
        <w:t>在</w:t>
      </w:r>
      <w:r w:rsidRPr="00B27CD1">
        <w:t>key stage 1</w:t>
      </w:r>
      <w:r w:rsidRPr="00B27CD1">
        <w:t>和</w:t>
      </w:r>
      <w:r w:rsidRPr="00B27CD1">
        <w:t>2</w:t>
      </w:r>
      <w:r w:rsidRPr="00B27CD1">
        <w:t>的課程中，規劃的課程是逐年被設定的。雖然如此，但學校只要在每</w:t>
      </w:r>
      <w:proofErr w:type="gramStart"/>
      <w:r w:rsidRPr="00B27CD1">
        <w:t>個</w:t>
      </w:r>
      <w:proofErr w:type="gramEnd"/>
      <w:r w:rsidRPr="00B27CD1">
        <w:t>key stage</w:t>
      </w:r>
      <w:r w:rsidRPr="00B27CD1">
        <w:t>的尾聲教完相關課程即</w:t>
      </w:r>
      <w:proofErr w:type="gramStart"/>
      <w:r w:rsidRPr="00B27CD1">
        <w:t>可</w:t>
      </w:r>
      <w:proofErr w:type="gramEnd"/>
      <w:r w:rsidRPr="00B27CD1">
        <w:rPr>
          <w:rStyle w:val="aff3"/>
        </w:rPr>
        <w:footnoteReference w:id="4"/>
      </w:r>
      <w:r w:rsidRPr="00B27CD1">
        <w:t>。學校在每</w:t>
      </w:r>
      <w:proofErr w:type="gramStart"/>
      <w:r w:rsidRPr="00B27CD1">
        <w:t>個</w:t>
      </w:r>
      <w:proofErr w:type="gramEnd"/>
      <w:r w:rsidRPr="00B27CD1">
        <w:t>key stage</w:t>
      </w:r>
      <w:r w:rsidRPr="00B27CD1">
        <w:t>過程中保有對課程的彈性配置，也就是說可以</w:t>
      </w:r>
      <w:proofErr w:type="gramStart"/>
      <w:r w:rsidRPr="00B27CD1">
        <w:t>早教或是晚教</w:t>
      </w:r>
      <w:proofErr w:type="gramEnd"/>
      <w:r w:rsidRPr="00B27CD1">
        <w:t>整個</w:t>
      </w:r>
      <w:r w:rsidRPr="00B27CD1">
        <w:t>key stage</w:t>
      </w:r>
      <w:r w:rsidRPr="00B27CD1">
        <w:t>範圍的課程。關於成就指標</w:t>
      </w:r>
      <w:r w:rsidRPr="00B27CD1">
        <w:t>(achievement targets)</w:t>
      </w:r>
      <w:r w:rsidRPr="00B27CD1">
        <w:t>，則是期望學生能知道</w:t>
      </w:r>
      <w:r w:rsidRPr="00B27CD1">
        <w:t>(know)</w:t>
      </w:r>
      <w:r w:rsidRPr="00B27CD1">
        <w:t>，應用</w:t>
      </w:r>
      <w:r w:rsidRPr="00B27CD1">
        <w:t>(apply)</w:t>
      </w:r>
      <w:r w:rsidRPr="00B27CD1">
        <w:t>且瞭解</w:t>
      </w:r>
      <w:r w:rsidRPr="00B27CD1">
        <w:t>(understand)</w:t>
      </w:r>
      <w:r w:rsidRPr="00B27CD1">
        <w:t>規劃課程中切題的內容</w:t>
      </w:r>
      <w:r w:rsidRPr="00B27CD1">
        <w:t>(the matters)</w:t>
      </w:r>
      <w:r w:rsidRPr="00B27CD1">
        <w:t>、技巧</w:t>
      </w:r>
      <w:r w:rsidRPr="00B27CD1">
        <w:t>(skills)</w:t>
      </w:r>
      <w:r w:rsidRPr="00B27CD1">
        <w:t>、及進程</w:t>
      </w:r>
      <w:r w:rsidRPr="00B27CD1">
        <w:t>(processes)</w:t>
      </w:r>
      <w:r w:rsidRPr="00B27CD1">
        <w:t>。</w:t>
      </w:r>
    </w:p>
    <w:p w:rsidR="00D17AAF" w:rsidRPr="00B27CD1" w:rsidRDefault="00D17AAF" w:rsidP="00D17AAF">
      <w:pPr>
        <w:ind w:firstLine="480"/>
      </w:pPr>
      <w:r w:rsidRPr="00B27CD1">
        <w:t>如前所述，在</w:t>
      </w:r>
      <w:r w:rsidRPr="00B27CD1">
        <w:t>key stages 1 &amp; 2</w:t>
      </w:r>
      <w:r w:rsidRPr="00B27CD1">
        <w:t>中，國家數學課程明確地依各年級指出該年度應學的數學內容與數學能力，而</w:t>
      </w:r>
      <w:r w:rsidRPr="00B27CD1">
        <w:t>key stage 3</w:t>
      </w:r>
      <w:r w:rsidRPr="00B27CD1">
        <w:t>則是以整個階段來討論</w:t>
      </w:r>
      <w:proofErr w:type="gramStart"/>
      <w:r w:rsidRPr="00B27CD1">
        <w:t>規</w:t>
      </w:r>
      <w:proofErr w:type="gramEnd"/>
      <w:r w:rsidRPr="00B27CD1">
        <w:t>畫應學的數學內容與數學能力，</w:t>
      </w:r>
      <w:proofErr w:type="gramStart"/>
      <w:r w:rsidRPr="00B27CD1">
        <w:t>為能橋接上</w:t>
      </w:r>
      <w:proofErr w:type="gramEnd"/>
      <w:r w:rsidRPr="00B27CD1">
        <w:t>未來</w:t>
      </w:r>
      <w:r w:rsidRPr="00B27CD1">
        <w:t>key stage 4</w:t>
      </w:r>
      <w:r w:rsidRPr="00B27CD1">
        <w:t>的數學課程做準備。整體而言，英國數學課程指出各內容主題</w:t>
      </w:r>
      <w:r w:rsidRPr="00B27CD1">
        <w:t>(</w:t>
      </w:r>
      <w:r w:rsidRPr="00B27CD1">
        <w:t>及其分支</w:t>
      </w:r>
      <w:r w:rsidRPr="00B27CD1">
        <w:t>)</w:t>
      </w:r>
      <w:r w:rsidRPr="00B27CD1">
        <w:t>學生該學的重要數學概念或數學能力，以及</w:t>
      </w:r>
      <w:r w:rsidRPr="00B27CD1">
        <w:t>(</w:t>
      </w:r>
      <w:r w:rsidRPr="00B27CD1">
        <w:t>非強制規定的</w:t>
      </w:r>
      <w:r w:rsidRPr="00B27CD1">
        <w:t>)</w:t>
      </w:r>
      <w:r w:rsidRPr="00B27CD1">
        <w:t>主題的相對應指引供參考。例如，一年級的數</w:t>
      </w:r>
      <w:r w:rsidRPr="00B27CD1">
        <w:t>(number)</w:t>
      </w:r>
      <w:r w:rsidRPr="00B27CD1">
        <w:t>主題，其分支：</w:t>
      </w:r>
      <w:proofErr w:type="gramStart"/>
      <w:r w:rsidRPr="00B27CD1">
        <w:t>乘與除</w:t>
      </w:r>
      <w:proofErr w:type="gramEnd"/>
      <w:r w:rsidRPr="00B27CD1">
        <w:t>，指出學生必須要學會讀</w:t>
      </w:r>
      <w:r w:rsidRPr="00B27CD1">
        <w:t>(read)</w:t>
      </w:r>
      <w:r w:rsidRPr="00B27CD1">
        <w:t>、寫</w:t>
      </w:r>
      <w:r w:rsidRPr="00B27CD1">
        <w:t>(write)</w:t>
      </w:r>
      <w:r w:rsidRPr="00B27CD1">
        <w:t>、詮釋</w:t>
      </w:r>
      <w:r w:rsidRPr="00B27CD1">
        <w:t>(interpret)</w:t>
      </w:r>
      <w:r w:rsidRPr="00B27CD1">
        <w:t>有加、減與等號符號的數學陳述</w:t>
      </w:r>
      <w:r w:rsidRPr="00B27CD1">
        <w:t>(statement)</w:t>
      </w:r>
      <w:r w:rsidRPr="00B27CD1">
        <w:t>；要能陳述與使用在</w:t>
      </w:r>
      <w:r w:rsidRPr="00B27CD1">
        <w:t>20</w:t>
      </w:r>
      <w:r w:rsidRPr="00B27CD1">
        <w:t>以內的加法</w:t>
      </w:r>
      <w:r w:rsidRPr="00B27CD1">
        <w:t>(number bonds/addition facts)</w:t>
      </w:r>
      <w:r w:rsidRPr="00B27CD1">
        <w:t>與減法</w:t>
      </w:r>
      <w:r w:rsidRPr="00B27CD1">
        <w:t>(subtraction facts)</w:t>
      </w:r>
      <w:r w:rsidRPr="00B27CD1">
        <w:t>運</w:t>
      </w:r>
      <w:r w:rsidRPr="00B27CD1">
        <w:rPr>
          <w:rFonts w:hint="eastAsia"/>
        </w:rPr>
        <w:t>算。</w:t>
      </w:r>
    </w:p>
    <w:p w:rsidR="00D17AAF" w:rsidRPr="00B27CD1" w:rsidRDefault="00D17AAF" w:rsidP="00D17AAF">
      <w:pPr>
        <w:ind w:firstLine="480"/>
      </w:pPr>
    </w:p>
    <w:p w:rsidR="00D17AAF" w:rsidRPr="00B27CD1" w:rsidRDefault="00D17AAF" w:rsidP="00D17AAF">
      <w:pPr>
        <w:ind w:firstLine="480"/>
      </w:pPr>
      <w:r w:rsidRPr="00B27CD1">
        <w:rPr>
          <w:rFonts w:hint="eastAsia"/>
        </w:rPr>
        <w:t>以</w:t>
      </w:r>
      <w:r w:rsidRPr="00B27CD1">
        <w:t>下針對英格蘭學生該學的數學主題內容，依年級整理成下表。</w:t>
      </w:r>
    </w:p>
    <w:tbl>
      <w:tblPr>
        <w:tblW w:w="8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411"/>
        <w:gridCol w:w="642"/>
        <w:gridCol w:w="1559"/>
        <w:gridCol w:w="979"/>
        <w:gridCol w:w="980"/>
        <w:gridCol w:w="980"/>
        <w:gridCol w:w="980"/>
        <w:gridCol w:w="980"/>
      </w:tblGrid>
      <w:tr w:rsidR="00D17AAF" w:rsidRPr="00B27CD1" w:rsidTr="00213934">
        <w:trPr>
          <w:trHeight w:val="571"/>
        </w:trPr>
        <w:tc>
          <w:tcPr>
            <w:tcW w:w="1201" w:type="dxa"/>
            <w:gridSpan w:val="2"/>
            <w:vMerge w:val="restart"/>
            <w:shd w:val="clear" w:color="auto" w:fill="auto"/>
            <w:vAlign w:val="center"/>
          </w:tcPr>
          <w:p w:rsidR="00D17AAF" w:rsidRPr="00B27CD1" w:rsidRDefault="00D17AAF" w:rsidP="00213934">
            <w:pPr>
              <w:pStyle w:val="25"/>
            </w:pPr>
            <w:proofErr w:type="spellStart"/>
            <w:r w:rsidRPr="00B27CD1">
              <w:lastRenderedPageBreak/>
              <w:t>年級階段</w:t>
            </w:r>
            <w:proofErr w:type="spellEnd"/>
          </w:p>
          <w:p w:rsidR="00D17AAF" w:rsidRPr="00B27CD1" w:rsidRDefault="00D17AAF" w:rsidP="00213934">
            <w:pPr>
              <w:pStyle w:val="25"/>
            </w:pPr>
            <w:r w:rsidRPr="00B27CD1">
              <w:t>(year)</w:t>
            </w:r>
          </w:p>
        </w:tc>
        <w:tc>
          <w:tcPr>
            <w:tcW w:w="7100" w:type="dxa"/>
            <w:gridSpan w:val="7"/>
            <w:tcBorders>
              <w:right w:val="single" w:sz="2" w:space="0" w:color="auto"/>
            </w:tcBorders>
            <w:shd w:val="clear" w:color="auto" w:fill="auto"/>
            <w:vAlign w:val="center"/>
          </w:tcPr>
          <w:p w:rsidR="00D17AAF" w:rsidRPr="00B27CD1" w:rsidRDefault="00D17AAF" w:rsidP="00213934">
            <w:pPr>
              <w:pStyle w:val="25"/>
            </w:pPr>
            <w:proofErr w:type="spellStart"/>
            <w:r w:rsidRPr="00B27CD1">
              <w:t>內容主題</w:t>
            </w:r>
            <w:proofErr w:type="spellEnd"/>
            <w:r w:rsidRPr="00B27CD1">
              <w:t xml:space="preserve"> (subject content)</w:t>
            </w:r>
          </w:p>
        </w:tc>
      </w:tr>
      <w:tr w:rsidR="00D17AAF" w:rsidRPr="00B27CD1" w:rsidTr="00D17AAF">
        <w:trPr>
          <w:trHeight w:val="647"/>
        </w:trPr>
        <w:tc>
          <w:tcPr>
            <w:tcW w:w="1201" w:type="dxa"/>
            <w:gridSpan w:val="2"/>
            <w:vMerge/>
            <w:tcBorders>
              <w:bottom w:val="single" w:sz="12" w:space="0" w:color="auto"/>
            </w:tcBorders>
            <w:shd w:val="clear" w:color="auto" w:fill="auto"/>
            <w:vAlign w:val="center"/>
          </w:tcPr>
          <w:p w:rsidR="00D17AAF" w:rsidRPr="00B27CD1" w:rsidRDefault="00D17AAF" w:rsidP="00213934">
            <w:pPr>
              <w:pStyle w:val="25"/>
            </w:pPr>
          </w:p>
        </w:tc>
        <w:tc>
          <w:tcPr>
            <w:tcW w:w="642" w:type="dxa"/>
            <w:tcBorders>
              <w:bottom w:val="single" w:sz="12" w:space="0" w:color="auto"/>
            </w:tcBorders>
            <w:shd w:val="clear" w:color="auto" w:fill="auto"/>
            <w:vAlign w:val="center"/>
          </w:tcPr>
          <w:p w:rsidR="00D17AAF" w:rsidRPr="00B27CD1" w:rsidRDefault="00D17AAF" w:rsidP="00213934">
            <w:pPr>
              <w:pStyle w:val="25"/>
            </w:pPr>
            <w:r w:rsidRPr="00B27CD1">
              <w:t>數</w:t>
            </w:r>
          </w:p>
        </w:tc>
        <w:tc>
          <w:tcPr>
            <w:tcW w:w="1559" w:type="dxa"/>
            <w:tcBorders>
              <w:bottom w:val="single" w:sz="12" w:space="0" w:color="auto"/>
              <w:right w:val="single" w:sz="2" w:space="0" w:color="auto"/>
            </w:tcBorders>
            <w:shd w:val="clear" w:color="auto" w:fill="auto"/>
            <w:vAlign w:val="center"/>
          </w:tcPr>
          <w:p w:rsidR="00D17AAF" w:rsidRPr="00B27CD1" w:rsidRDefault="00D17AAF" w:rsidP="00213934">
            <w:pPr>
              <w:pStyle w:val="25"/>
            </w:pPr>
            <w:proofErr w:type="spellStart"/>
            <w:r w:rsidRPr="00B27CD1">
              <w:t>比與比例</w:t>
            </w:r>
            <w:proofErr w:type="spellEnd"/>
          </w:p>
        </w:tc>
        <w:tc>
          <w:tcPr>
            <w:tcW w:w="979" w:type="dxa"/>
            <w:tcBorders>
              <w:left w:val="single" w:sz="2" w:space="0" w:color="auto"/>
              <w:bottom w:val="single" w:sz="12" w:space="0" w:color="auto"/>
            </w:tcBorders>
            <w:shd w:val="clear" w:color="auto" w:fill="auto"/>
            <w:vAlign w:val="center"/>
          </w:tcPr>
          <w:p w:rsidR="00D17AAF" w:rsidRPr="00B27CD1" w:rsidRDefault="00D17AAF" w:rsidP="00213934">
            <w:pPr>
              <w:pStyle w:val="25"/>
            </w:pPr>
            <w:proofErr w:type="spellStart"/>
            <w:r w:rsidRPr="00B27CD1">
              <w:t>代數</w:t>
            </w:r>
            <w:proofErr w:type="spellEnd"/>
          </w:p>
        </w:tc>
        <w:tc>
          <w:tcPr>
            <w:tcW w:w="980" w:type="dxa"/>
            <w:tcBorders>
              <w:bottom w:val="single" w:sz="12" w:space="0" w:color="auto"/>
            </w:tcBorders>
            <w:shd w:val="clear" w:color="auto" w:fill="auto"/>
            <w:vAlign w:val="center"/>
          </w:tcPr>
          <w:p w:rsidR="00D17AAF" w:rsidRPr="00B27CD1" w:rsidRDefault="00D17AAF" w:rsidP="00213934">
            <w:pPr>
              <w:pStyle w:val="25"/>
            </w:pPr>
            <w:proofErr w:type="spellStart"/>
            <w:r w:rsidRPr="00B27CD1">
              <w:t>測量</w:t>
            </w:r>
            <w:proofErr w:type="spellEnd"/>
          </w:p>
        </w:tc>
        <w:tc>
          <w:tcPr>
            <w:tcW w:w="980" w:type="dxa"/>
            <w:tcBorders>
              <w:bottom w:val="single" w:sz="12" w:space="0" w:color="auto"/>
            </w:tcBorders>
            <w:shd w:val="clear" w:color="auto" w:fill="auto"/>
            <w:vAlign w:val="center"/>
          </w:tcPr>
          <w:p w:rsidR="00D17AAF" w:rsidRPr="00B27CD1" w:rsidRDefault="00D17AAF" w:rsidP="00213934">
            <w:pPr>
              <w:pStyle w:val="25"/>
            </w:pPr>
            <w:proofErr w:type="spellStart"/>
            <w:r w:rsidRPr="00B27CD1">
              <w:t>幾何</w:t>
            </w:r>
            <w:proofErr w:type="spellEnd"/>
          </w:p>
        </w:tc>
        <w:tc>
          <w:tcPr>
            <w:tcW w:w="980" w:type="dxa"/>
            <w:tcBorders>
              <w:bottom w:val="single" w:sz="12" w:space="0" w:color="auto"/>
            </w:tcBorders>
            <w:shd w:val="clear" w:color="auto" w:fill="auto"/>
            <w:vAlign w:val="center"/>
          </w:tcPr>
          <w:p w:rsidR="00D17AAF" w:rsidRPr="00B27CD1" w:rsidRDefault="00D17AAF" w:rsidP="00213934">
            <w:pPr>
              <w:pStyle w:val="25"/>
            </w:pPr>
            <w:proofErr w:type="spellStart"/>
            <w:r w:rsidRPr="00B27CD1">
              <w:t>統計</w:t>
            </w:r>
            <w:proofErr w:type="spellEnd"/>
          </w:p>
        </w:tc>
        <w:tc>
          <w:tcPr>
            <w:tcW w:w="980" w:type="dxa"/>
            <w:tcBorders>
              <w:bottom w:val="single" w:sz="12" w:space="0" w:color="auto"/>
              <w:right w:val="single" w:sz="4" w:space="0" w:color="auto"/>
            </w:tcBorders>
            <w:shd w:val="clear" w:color="auto" w:fill="auto"/>
            <w:vAlign w:val="center"/>
          </w:tcPr>
          <w:p w:rsidR="00D17AAF" w:rsidRPr="00B27CD1" w:rsidRDefault="00D17AAF" w:rsidP="00213934">
            <w:pPr>
              <w:pStyle w:val="25"/>
            </w:pPr>
            <w:proofErr w:type="spellStart"/>
            <w:r w:rsidRPr="00B27CD1">
              <w:t>機率</w:t>
            </w:r>
            <w:proofErr w:type="spellEnd"/>
          </w:p>
        </w:tc>
      </w:tr>
      <w:tr w:rsidR="00D17AAF" w:rsidRPr="00B27CD1" w:rsidTr="00D17AAF">
        <w:trPr>
          <w:trHeight w:val="598"/>
        </w:trPr>
        <w:tc>
          <w:tcPr>
            <w:tcW w:w="790" w:type="dxa"/>
            <w:vMerge w:val="restart"/>
            <w:tcBorders>
              <w:top w:val="single" w:sz="12" w:space="0" w:color="auto"/>
              <w:right w:val="single" w:sz="2" w:space="0" w:color="auto"/>
            </w:tcBorders>
            <w:shd w:val="clear" w:color="auto" w:fill="auto"/>
            <w:textDirection w:val="btLr"/>
            <w:vAlign w:val="center"/>
          </w:tcPr>
          <w:p w:rsidR="00D17AAF" w:rsidRPr="00B27CD1" w:rsidRDefault="00D17AAF" w:rsidP="00213934">
            <w:pPr>
              <w:pStyle w:val="25"/>
            </w:pPr>
            <w:r w:rsidRPr="00B27CD1">
              <w:t xml:space="preserve"> Key Stage 1</w:t>
            </w:r>
          </w:p>
        </w:tc>
        <w:tc>
          <w:tcPr>
            <w:tcW w:w="411" w:type="dxa"/>
            <w:tcBorders>
              <w:top w:val="single" w:sz="12" w:space="0" w:color="auto"/>
              <w:left w:val="single" w:sz="2" w:space="0" w:color="auto"/>
            </w:tcBorders>
            <w:shd w:val="clear" w:color="auto" w:fill="auto"/>
            <w:vAlign w:val="center"/>
          </w:tcPr>
          <w:p w:rsidR="00D17AAF" w:rsidRPr="00B27CD1" w:rsidRDefault="00D17AAF" w:rsidP="00213934">
            <w:pPr>
              <w:pStyle w:val="25"/>
            </w:pPr>
            <w:r w:rsidRPr="00B27CD1">
              <w:t>1</w:t>
            </w:r>
          </w:p>
        </w:tc>
        <w:tc>
          <w:tcPr>
            <w:tcW w:w="642" w:type="dxa"/>
            <w:tcBorders>
              <w:top w:val="single" w:sz="12" w:space="0" w:color="auto"/>
            </w:tcBorders>
            <w:shd w:val="clear" w:color="auto" w:fill="auto"/>
            <w:vAlign w:val="center"/>
          </w:tcPr>
          <w:p w:rsidR="00D17AAF" w:rsidRPr="00B27CD1" w:rsidRDefault="00D17AAF" w:rsidP="00213934">
            <w:pPr>
              <w:pStyle w:val="25"/>
            </w:pPr>
            <w:r w:rsidRPr="00B27CD1">
              <w:t>X</w:t>
            </w:r>
          </w:p>
        </w:tc>
        <w:tc>
          <w:tcPr>
            <w:tcW w:w="1559" w:type="dxa"/>
            <w:tcBorders>
              <w:top w:val="single" w:sz="12" w:space="0" w:color="auto"/>
              <w:right w:val="single" w:sz="2" w:space="0" w:color="auto"/>
            </w:tcBorders>
            <w:shd w:val="clear" w:color="auto" w:fill="auto"/>
            <w:vAlign w:val="center"/>
          </w:tcPr>
          <w:p w:rsidR="00D17AAF" w:rsidRPr="00B27CD1" w:rsidRDefault="00D17AAF" w:rsidP="00213934">
            <w:pPr>
              <w:pStyle w:val="25"/>
            </w:pPr>
          </w:p>
        </w:tc>
        <w:tc>
          <w:tcPr>
            <w:tcW w:w="979" w:type="dxa"/>
            <w:tcBorders>
              <w:top w:val="single" w:sz="12" w:space="0" w:color="auto"/>
              <w:left w:val="single" w:sz="2" w:space="0" w:color="auto"/>
            </w:tcBorders>
            <w:shd w:val="clear" w:color="auto" w:fill="auto"/>
            <w:vAlign w:val="center"/>
          </w:tcPr>
          <w:p w:rsidR="00D17AAF" w:rsidRPr="00B27CD1" w:rsidRDefault="00D17AAF" w:rsidP="00213934">
            <w:pPr>
              <w:pStyle w:val="25"/>
            </w:pPr>
          </w:p>
        </w:tc>
        <w:tc>
          <w:tcPr>
            <w:tcW w:w="980" w:type="dxa"/>
            <w:tcBorders>
              <w:top w:val="single" w:sz="12" w:space="0" w:color="auto"/>
            </w:tcBorders>
            <w:shd w:val="clear" w:color="auto" w:fill="auto"/>
            <w:vAlign w:val="center"/>
          </w:tcPr>
          <w:p w:rsidR="00D17AAF" w:rsidRPr="00B27CD1" w:rsidRDefault="00D17AAF" w:rsidP="00213934">
            <w:pPr>
              <w:pStyle w:val="25"/>
            </w:pPr>
            <w:r w:rsidRPr="00B27CD1">
              <w:t>X</w:t>
            </w:r>
          </w:p>
        </w:tc>
        <w:tc>
          <w:tcPr>
            <w:tcW w:w="980" w:type="dxa"/>
            <w:tcBorders>
              <w:top w:val="single" w:sz="12" w:space="0" w:color="auto"/>
            </w:tcBorders>
            <w:shd w:val="clear" w:color="auto" w:fill="auto"/>
            <w:vAlign w:val="center"/>
          </w:tcPr>
          <w:p w:rsidR="00D17AAF" w:rsidRPr="00B27CD1" w:rsidRDefault="00D17AAF" w:rsidP="00213934">
            <w:pPr>
              <w:pStyle w:val="25"/>
            </w:pPr>
            <w:r w:rsidRPr="00B27CD1">
              <w:t>X</w:t>
            </w:r>
          </w:p>
        </w:tc>
        <w:tc>
          <w:tcPr>
            <w:tcW w:w="980" w:type="dxa"/>
            <w:tcBorders>
              <w:top w:val="single" w:sz="12" w:space="0" w:color="auto"/>
            </w:tcBorders>
            <w:shd w:val="clear" w:color="auto" w:fill="auto"/>
            <w:vAlign w:val="center"/>
          </w:tcPr>
          <w:p w:rsidR="00D17AAF" w:rsidRPr="00B27CD1" w:rsidRDefault="00D17AAF" w:rsidP="00213934">
            <w:pPr>
              <w:pStyle w:val="25"/>
            </w:pPr>
          </w:p>
        </w:tc>
        <w:tc>
          <w:tcPr>
            <w:tcW w:w="980" w:type="dxa"/>
            <w:tcBorders>
              <w:top w:val="single" w:sz="12" w:space="0" w:color="auto"/>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598"/>
        </w:trPr>
        <w:tc>
          <w:tcPr>
            <w:tcW w:w="790" w:type="dxa"/>
            <w:vMerge/>
            <w:tcBorders>
              <w:right w:val="single" w:sz="2" w:space="0" w:color="auto"/>
            </w:tcBorders>
            <w:shd w:val="clear" w:color="auto" w:fill="auto"/>
            <w:textDirection w:val="btLr"/>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2</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76"/>
        </w:trPr>
        <w:tc>
          <w:tcPr>
            <w:tcW w:w="790" w:type="dxa"/>
            <w:vMerge w:val="restart"/>
            <w:tcBorders>
              <w:right w:val="single" w:sz="2" w:space="0" w:color="auto"/>
            </w:tcBorders>
            <w:shd w:val="clear" w:color="auto" w:fill="auto"/>
            <w:textDirection w:val="btLr"/>
            <w:vAlign w:val="center"/>
          </w:tcPr>
          <w:p w:rsidR="00D17AAF" w:rsidRPr="00B27CD1" w:rsidRDefault="00D17AAF" w:rsidP="00213934">
            <w:pPr>
              <w:pStyle w:val="25"/>
            </w:pPr>
            <w:r w:rsidRPr="00B27CD1">
              <w:t>Lower key stage 2</w:t>
            </w: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3</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22"/>
        </w:trPr>
        <w:tc>
          <w:tcPr>
            <w:tcW w:w="790" w:type="dxa"/>
            <w:vMerge/>
            <w:tcBorders>
              <w:right w:val="single" w:sz="2" w:space="0" w:color="auto"/>
            </w:tcBorders>
            <w:shd w:val="clear" w:color="auto" w:fill="auto"/>
            <w:textDirection w:val="btLr"/>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4</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22"/>
        </w:trPr>
        <w:tc>
          <w:tcPr>
            <w:tcW w:w="790" w:type="dxa"/>
            <w:vMerge w:val="restart"/>
            <w:tcBorders>
              <w:right w:val="single" w:sz="2" w:space="0" w:color="auto"/>
            </w:tcBorders>
            <w:shd w:val="clear" w:color="auto" w:fill="auto"/>
            <w:textDirection w:val="btLr"/>
            <w:vAlign w:val="center"/>
          </w:tcPr>
          <w:p w:rsidR="00D17AAF" w:rsidRPr="00B27CD1" w:rsidRDefault="00D17AAF" w:rsidP="00213934">
            <w:pPr>
              <w:pStyle w:val="25"/>
            </w:pPr>
            <w:r w:rsidRPr="00B27CD1">
              <w:t>Upper key stage 2</w:t>
            </w: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5</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p>
        </w:tc>
        <w:tc>
          <w:tcPr>
            <w:tcW w:w="979" w:type="dxa"/>
            <w:tcBorders>
              <w:left w:val="single" w:sz="2" w:space="0" w:color="auto"/>
            </w:tcBorders>
            <w:shd w:val="clear" w:color="auto" w:fill="auto"/>
            <w:vAlign w:val="center"/>
          </w:tcPr>
          <w:p w:rsidR="00D17AAF" w:rsidRPr="00B27CD1" w:rsidRDefault="00D17AAF" w:rsidP="00213934">
            <w:pPr>
              <w:pStyle w:val="25"/>
            </w:pP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667"/>
        </w:trPr>
        <w:tc>
          <w:tcPr>
            <w:tcW w:w="790" w:type="dxa"/>
            <w:vMerge/>
            <w:tcBorders>
              <w:right w:val="single" w:sz="2" w:space="0" w:color="auto"/>
            </w:tcBorders>
            <w:shd w:val="clear" w:color="auto" w:fill="auto"/>
            <w:textDirection w:val="btLr"/>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6</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X</w:t>
            </w:r>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p>
        </w:tc>
      </w:tr>
      <w:tr w:rsidR="00D17AAF" w:rsidRPr="00B27CD1" w:rsidTr="00D17AAF">
        <w:trPr>
          <w:trHeight w:val="571"/>
        </w:trPr>
        <w:tc>
          <w:tcPr>
            <w:tcW w:w="790" w:type="dxa"/>
            <w:vMerge w:val="restart"/>
            <w:tcBorders>
              <w:right w:val="single" w:sz="2" w:space="0" w:color="auto"/>
            </w:tcBorders>
            <w:shd w:val="clear" w:color="auto" w:fill="auto"/>
            <w:textDirection w:val="btLr"/>
            <w:vAlign w:val="center"/>
          </w:tcPr>
          <w:p w:rsidR="00D17AAF" w:rsidRPr="00B27CD1" w:rsidRDefault="00D17AAF" w:rsidP="00213934">
            <w:pPr>
              <w:pStyle w:val="25"/>
            </w:pPr>
            <w:r w:rsidRPr="00B27CD1">
              <w:t>Key stage 3</w:t>
            </w: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7</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 xml:space="preserve">+ </w:t>
            </w:r>
            <w:proofErr w:type="spellStart"/>
            <w:r w:rsidRPr="00B27CD1">
              <w:t>比率變換</w:t>
            </w:r>
            <w:proofErr w:type="spellEnd"/>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r w:rsidRPr="00B27CD1">
              <w:t>X</w:t>
            </w:r>
          </w:p>
        </w:tc>
      </w:tr>
      <w:tr w:rsidR="00D17AAF" w:rsidRPr="00B27CD1" w:rsidTr="00D17AAF">
        <w:trPr>
          <w:trHeight w:val="541"/>
        </w:trPr>
        <w:tc>
          <w:tcPr>
            <w:tcW w:w="790" w:type="dxa"/>
            <w:vMerge/>
            <w:tcBorders>
              <w:right w:val="single" w:sz="2" w:space="0" w:color="auto"/>
            </w:tcBorders>
            <w:shd w:val="clear" w:color="auto" w:fill="auto"/>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8</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 xml:space="preserve">+ </w:t>
            </w:r>
            <w:proofErr w:type="spellStart"/>
            <w:r w:rsidRPr="00B27CD1">
              <w:t>比率變換</w:t>
            </w:r>
            <w:proofErr w:type="spellEnd"/>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r w:rsidRPr="00B27CD1">
              <w:t>X</w:t>
            </w:r>
          </w:p>
        </w:tc>
      </w:tr>
      <w:tr w:rsidR="00D17AAF" w:rsidRPr="00B27CD1" w:rsidTr="00D17AAF">
        <w:trPr>
          <w:trHeight w:val="523"/>
        </w:trPr>
        <w:tc>
          <w:tcPr>
            <w:tcW w:w="790" w:type="dxa"/>
            <w:vMerge/>
            <w:tcBorders>
              <w:right w:val="single" w:sz="2" w:space="0" w:color="auto"/>
            </w:tcBorders>
            <w:shd w:val="clear" w:color="auto" w:fill="auto"/>
            <w:vAlign w:val="center"/>
          </w:tcPr>
          <w:p w:rsidR="00D17AAF" w:rsidRPr="00B27CD1" w:rsidRDefault="00D17AAF" w:rsidP="00213934">
            <w:pPr>
              <w:pStyle w:val="25"/>
            </w:pPr>
          </w:p>
        </w:tc>
        <w:tc>
          <w:tcPr>
            <w:tcW w:w="411" w:type="dxa"/>
            <w:tcBorders>
              <w:left w:val="single" w:sz="2" w:space="0" w:color="auto"/>
            </w:tcBorders>
            <w:shd w:val="clear" w:color="auto" w:fill="auto"/>
            <w:vAlign w:val="center"/>
          </w:tcPr>
          <w:p w:rsidR="00D17AAF" w:rsidRPr="00B27CD1" w:rsidRDefault="00D17AAF" w:rsidP="00213934">
            <w:pPr>
              <w:pStyle w:val="25"/>
            </w:pPr>
            <w:r w:rsidRPr="00B27CD1">
              <w:t>9</w:t>
            </w:r>
          </w:p>
        </w:tc>
        <w:tc>
          <w:tcPr>
            <w:tcW w:w="642" w:type="dxa"/>
            <w:shd w:val="clear" w:color="auto" w:fill="auto"/>
            <w:vAlign w:val="center"/>
          </w:tcPr>
          <w:p w:rsidR="00D17AAF" w:rsidRPr="00B27CD1" w:rsidRDefault="00D17AAF" w:rsidP="00213934">
            <w:pPr>
              <w:pStyle w:val="25"/>
            </w:pPr>
            <w:r w:rsidRPr="00B27CD1">
              <w:t>X</w:t>
            </w:r>
          </w:p>
        </w:tc>
        <w:tc>
          <w:tcPr>
            <w:tcW w:w="1559" w:type="dxa"/>
            <w:tcBorders>
              <w:right w:val="single" w:sz="2" w:space="0" w:color="auto"/>
            </w:tcBorders>
            <w:shd w:val="clear" w:color="auto" w:fill="auto"/>
            <w:vAlign w:val="center"/>
          </w:tcPr>
          <w:p w:rsidR="00D17AAF" w:rsidRPr="00B27CD1" w:rsidRDefault="00D17AAF" w:rsidP="00213934">
            <w:pPr>
              <w:pStyle w:val="25"/>
            </w:pPr>
            <w:r w:rsidRPr="00B27CD1">
              <w:t xml:space="preserve">+ </w:t>
            </w:r>
            <w:proofErr w:type="spellStart"/>
            <w:r w:rsidRPr="00B27CD1">
              <w:t>比率變換</w:t>
            </w:r>
            <w:proofErr w:type="spellEnd"/>
          </w:p>
        </w:tc>
        <w:tc>
          <w:tcPr>
            <w:tcW w:w="979" w:type="dxa"/>
            <w:tcBorders>
              <w:left w:val="single" w:sz="2" w:space="0" w:color="auto"/>
            </w:tcBorders>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shd w:val="clear" w:color="auto" w:fill="auto"/>
            <w:vAlign w:val="center"/>
          </w:tcPr>
          <w:p w:rsidR="00D17AAF" w:rsidRPr="00B27CD1" w:rsidRDefault="00D17AAF" w:rsidP="00213934">
            <w:pPr>
              <w:pStyle w:val="25"/>
            </w:pPr>
            <w:r w:rsidRPr="00B27CD1">
              <w:t>X</w:t>
            </w:r>
          </w:p>
        </w:tc>
        <w:tc>
          <w:tcPr>
            <w:tcW w:w="980" w:type="dxa"/>
            <w:tcBorders>
              <w:right w:val="single" w:sz="4" w:space="0" w:color="auto"/>
            </w:tcBorders>
            <w:shd w:val="clear" w:color="auto" w:fill="auto"/>
            <w:vAlign w:val="center"/>
          </w:tcPr>
          <w:p w:rsidR="00D17AAF" w:rsidRPr="00B27CD1" w:rsidRDefault="00D17AAF" w:rsidP="00213934">
            <w:pPr>
              <w:pStyle w:val="25"/>
            </w:pPr>
            <w:r w:rsidRPr="00B27CD1">
              <w:t>X</w:t>
            </w:r>
          </w:p>
        </w:tc>
      </w:tr>
    </w:tbl>
    <w:p w:rsidR="00D17AAF" w:rsidRPr="00B27CD1" w:rsidRDefault="00A97C62" w:rsidP="00D17AAF">
      <w:pPr>
        <w:pStyle w:val="1"/>
      </w:pPr>
      <w:bookmarkStart w:id="2" w:name="_Toc376516148"/>
      <w:r w:rsidRPr="00B27CD1">
        <w:rPr>
          <w:rFonts w:hint="eastAsia"/>
        </w:rPr>
        <w:t xml:space="preserve">附錄二　</w:t>
      </w:r>
      <w:r w:rsidRPr="00B27CD1">
        <w:t>日本國家數學課程</w:t>
      </w:r>
      <w:proofErr w:type="gramStart"/>
      <w:r w:rsidRPr="00B27CD1">
        <w:t>─</w:t>
      </w:r>
      <w:proofErr w:type="gramEnd"/>
      <w:r w:rsidRPr="00B27CD1">
        <w:t>活動數學</w:t>
      </w:r>
      <w:bookmarkEnd w:id="2"/>
    </w:p>
    <w:p w:rsidR="00D17AAF" w:rsidRPr="00B27CD1" w:rsidRDefault="00D17AAF" w:rsidP="00D17AAF">
      <w:pPr>
        <w:ind w:firstLine="480"/>
      </w:pPr>
      <w:r w:rsidRPr="00B27CD1">
        <w:t>日本國家數學課程</w:t>
      </w:r>
      <w:r w:rsidRPr="00B27CD1">
        <w:fldChar w:fldCharType="begin"/>
      </w:r>
      <w:r w:rsidRPr="00B27CD1">
        <w:rPr>
          <w:rFonts w:hint="eastAsia"/>
        </w:rPr>
        <w:instrText xml:space="preserve"> ADDIN EN.CITE &lt;EndNote&gt;&lt;Cite&gt;&lt;Author&gt;Takahashi&lt;/Author&gt;&lt;Year&gt;2008&lt;/Year&gt;&lt;RecNum&gt;240&lt;/RecNum&gt;&lt;DisplayText&gt;</w:instrText>
      </w:r>
      <w:r w:rsidRPr="00B27CD1">
        <w:rPr>
          <w:rFonts w:hint="eastAsia"/>
        </w:rPr>
        <w:instrText>（</w:instrText>
      </w:r>
      <w:r w:rsidRPr="00B27CD1">
        <w:rPr>
          <w:rFonts w:hint="eastAsia"/>
        </w:rPr>
        <w:instrText>Takahashi</w:instrText>
      </w:r>
      <w:r w:rsidRPr="00B27CD1">
        <w:rPr>
          <w:rFonts w:hint="eastAsia"/>
        </w:rPr>
        <w:instrText>、</w:instrText>
      </w:r>
      <w:r w:rsidRPr="00B27CD1">
        <w:rPr>
          <w:rFonts w:hint="eastAsia"/>
        </w:rPr>
        <w:instrText>Watanabe</w:instrText>
      </w:r>
      <w:r w:rsidRPr="00B27CD1">
        <w:rPr>
          <w:rFonts w:hint="eastAsia"/>
        </w:rPr>
        <w:instrText>、</w:instrText>
      </w:r>
      <w:r w:rsidRPr="00B27CD1">
        <w:rPr>
          <w:rFonts w:hint="eastAsia"/>
        </w:rPr>
        <w:instrText>Yoshida</w:instrText>
      </w:r>
      <w:r w:rsidRPr="00B27CD1">
        <w:rPr>
          <w:rFonts w:hint="eastAsia"/>
        </w:rPr>
        <w:instrText>，</w:instrText>
      </w:r>
      <w:r w:rsidRPr="00B27CD1">
        <w:rPr>
          <w:rFonts w:hint="eastAsia"/>
        </w:rPr>
        <w:instrText>2008</w:instrText>
      </w:r>
      <w:r w:rsidRPr="00B27CD1">
        <w:rPr>
          <w:rFonts w:hint="eastAsia"/>
        </w:rPr>
        <w:instrText>）</w:instrText>
      </w:r>
      <w:r w:rsidRPr="00B27CD1">
        <w:rPr>
          <w:rFonts w:hint="eastAsia"/>
        </w:rPr>
        <w:instrText>&lt;/DisplayText&gt;&lt;record&gt;&lt;rec-number&gt;240&lt;/rec-number&gt;&lt;foreign-keys&gt;&lt;key app="EN" db-id="05e99wrt6wparze90rpxeae9ped9pssd5rf0" timestamp="1384691755"&gt;240&lt;/key&gt;&lt;/foreign-keys&gt;&lt;ref-type name="</w:instrText>
      </w:r>
      <w:r w:rsidRPr="00B27CD1">
        <w:rPr>
          <w:rFonts w:hint="eastAsia"/>
        </w:rPr>
        <w:instrText>英文網站資料</w:instrText>
      </w:r>
      <w:r w:rsidRPr="00B27CD1">
        <w:rPr>
          <w:rFonts w:hint="eastAsia"/>
        </w:rPr>
        <w:instrText>"&gt;9&lt;/ref-type&gt;&lt;contributors&gt;&lt;authors&gt;&lt;author&gt;Takahashi, A.&lt;/author&gt;&lt;author&gt;Watanabe, T.&lt;/author&gt;&lt;author&gt;Yoshida, M.&lt;/author&gt;&lt;/authors&gt;&lt;/contributors&gt;&lt;titles&gt;&lt;title&gt;English Transla</w:instrText>
      </w:r>
      <w:r w:rsidRPr="00B27CD1">
        <w:instrText>tion of the Japanese Mathematics Curricula in the Course of Study&lt;/title&gt;&lt;/titles&gt;&lt;dates&gt;&lt;year&gt;&lt;style face="normal" font="default" charset="136" size="100%"&gt;2008&lt;/style&gt;&lt;/year&gt;&lt;/dates&gt;&lt;urls&gt;&lt;related-urls&gt;&lt;url&gt;http://ncm.gu.se/media/kursplaner/andralander/Japanese_COS2008Math.pdf&lt;/url&gt;&lt;/related-urls&gt;&lt;/urls&gt;&lt;access-date&gt;&lt;style face="normal" font="default" charset="136" size="100%"&gt;2013.11.17&lt;/style&gt;&lt;/access-date&gt;&lt;/record&gt;&lt;/Cite&gt;&lt;/EndNote&gt;</w:instrText>
      </w:r>
      <w:r w:rsidRPr="00B27CD1">
        <w:fldChar w:fldCharType="separate"/>
      </w:r>
      <w:r w:rsidRPr="00B27CD1">
        <w:rPr>
          <w:rFonts w:hint="eastAsia"/>
          <w:noProof/>
        </w:rPr>
        <w:t>（</w:t>
      </w:r>
      <w:hyperlink w:anchor="_ENREF_10" w:tooltip="Takahashi, 2008 #240" w:history="1">
        <w:r w:rsidRPr="00B27CD1">
          <w:rPr>
            <w:rFonts w:hint="eastAsia"/>
            <w:noProof/>
          </w:rPr>
          <w:t>Takahashi</w:t>
        </w:r>
        <w:r w:rsidRPr="00B27CD1">
          <w:rPr>
            <w:rFonts w:hint="eastAsia"/>
            <w:noProof/>
          </w:rPr>
          <w:t>、</w:t>
        </w:r>
        <w:r w:rsidRPr="00B27CD1">
          <w:rPr>
            <w:rFonts w:hint="eastAsia"/>
            <w:noProof/>
          </w:rPr>
          <w:t>Watanabe</w:t>
        </w:r>
        <w:r w:rsidRPr="00B27CD1">
          <w:rPr>
            <w:rFonts w:hint="eastAsia"/>
            <w:noProof/>
          </w:rPr>
          <w:t>、</w:t>
        </w:r>
        <w:r w:rsidRPr="00B27CD1">
          <w:rPr>
            <w:rFonts w:hint="eastAsia"/>
            <w:noProof/>
          </w:rPr>
          <w:t>Yoshida</w:t>
        </w:r>
        <w:r w:rsidRPr="00B27CD1">
          <w:rPr>
            <w:rFonts w:hint="eastAsia"/>
            <w:noProof/>
          </w:rPr>
          <w:t>，</w:t>
        </w:r>
        <w:r w:rsidRPr="00B27CD1">
          <w:rPr>
            <w:rFonts w:hint="eastAsia"/>
            <w:noProof/>
          </w:rPr>
          <w:t>2008</w:t>
        </w:r>
      </w:hyperlink>
      <w:r w:rsidRPr="00B27CD1">
        <w:rPr>
          <w:rFonts w:hint="eastAsia"/>
          <w:noProof/>
        </w:rPr>
        <w:t>）</w:t>
      </w:r>
      <w:r w:rsidRPr="00B27CD1">
        <w:fldChar w:fldCharType="end"/>
      </w:r>
      <w:r w:rsidRPr="00B27CD1">
        <w:t>分成「目標」</w:t>
      </w:r>
      <w:r w:rsidRPr="00B27CD1">
        <w:t>(objectives)</w:t>
      </w:r>
      <w:r w:rsidRPr="00B27CD1">
        <w:t>與「內容」</w:t>
      </w:r>
      <w:r w:rsidRPr="00B27CD1">
        <w:t>(content)</w:t>
      </w:r>
      <w:r w:rsidRPr="00B27CD1">
        <w:t>敘寫，小學與國中階段都有提出總目標，接著分年敘寫課程目標、課程內容以及教學應放入的數學活動建議，不過，課程內容沒有寫到九年一貫課程的分年細目那麼詳細。值得注意的是，日本的課程文件特別提出與目標和內容並列的一章來說明課程轉化，告訴教師教學計畫制定和每</w:t>
      </w:r>
      <w:proofErr w:type="gramStart"/>
      <w:r w:rsidRPr="00B27CD1">
        <w:t>個</w:t>
      </w:r>
      <w:proofErr w:type="gramEnd"/>
      <w:r w:rsidRPr="00B27CD1">
        <w:t>年級的內容教學應注意的事項。整體來說，日本的數學課程是「</w:t>
      </w:r>
      <w:r w:rsidRPr="00B27CD1">
        <w:rPr>
          <w:b/>
        </w:rPr>
        <w:t>活動數學</w:t>
      </w:r>
      <w:r w:rsidRPr="00B27CD1">
        <w:t>」，數學活動為其主軸</w:t>
      </w:r>
      <w:r w:rsidRPr="00B27CD1">
        <w:t>/</w:t>
      </w:r>
      <w:r w:rsidRPr="00B27CD1">
        <w:t>特色，以下分別說明小學與中學階段的課程目標和內容。</w:t>
      </w:r>
    </w:p>
    <w:p w:rsidR="00D17AAF" w:rsidRPr="00B27CD1" w:rsidRDefault="00D17AAF" w:rsidP="00D17AAF">
      <w:pPr>
        <w:pStyle w:val="20"/>
      </w:pPr>
      <w:r w:rsidRPr="00B27CD1">
        <w:t>小學階段</w:t>
      </w:r>
      <w:r w:rsidRPr="00B27CD1">
        <w:t>(2011</w:t>
      </w:r>
      <w:r w:rsidRPr="00B27CD1">
        <w:t>年</w:t>
      </w:r>
      <w:r w:rsidRPr="00B27CD1">
        <w:t>4</w:t>
      </w:r>
      <w:r w:rsidRPr="00B27CD1">
        <w:t>月</w:t>
      </w:r>
      <w:r w:rsidRPr="00B27CD1">
        <w:t>1</w:t>
      </w:r>
      <w:r w:rsidRPr="00B27CD1">
        <w:t>日開始實施</w:t>
      </w:r>
      <w:r w:rsidRPr="00B27CD1">
        <w:t>)</w:t>
      </w:r>
    </w:p>
    <w:p w:rsidR="00D17AAF" w:rsidRPr="00B27CD1" w:rsidRDefault="00D17AAF" w:rsidP="00D17AAF">
      <w:pPr>
        <w:pStyle w:val="afff3"/>
        <w:numPr>
          <w:ilvl w:val="0"/>
          <w:numId w:val="21"/>
        </w:numPr>
        <w:tabs>
          <w:tab w:val="left" w:pos="810"/>
        </w:tabs>
        <w:ind w:leftChars="0" w:left="851" w:hanging="851"/>
      </w:pPr>
      <w:r w:rsidRPr="00B27CD1">
        <w:t>課程目標：經由數學活動，學生將</w:t>
      </w:r>
      <w:r w:rsidRPr="00B27CD1">
        <w:t>1.</w:t>
      </w:r>
      <w:r w:rsidRPr="00B27CD1">
        <w:t>習得基本與基礎的數、量與形的知識與技巧；</w:t>
      </w:r>
      <w:r w:rsidRPr="00B27CD1">
        <w:t>2.</w:t>
      </w:r>
      <w:r w:rsidRPr="00B27CD1">
        <w:t>培養從日常生活的現象提出與組織邏輯思考步驟以及表徵現象的能力；</w:t>
      </w:r>
      <w:r w:rsidRPr="00B27CD1">
        <w:t>3.</w:t>
      </w:r>
      <w:r w:rsidRPr="00B27CD1">
        <w:t>欣賞數學活動的趣味性與數學操作的優點；</w:t>
      </w:r>
      <w:r w:rsidRPr="00B27CD1">
        <w:t>4.</w:t>
      </w:r>
      <w:r w:rsidRPr="00B27CD1">
        <w:t>增進於日常生活與日常學習中使用數學的意願。</w:t>
      </w:r>
    </w:p>
    <w:p w:rsidR="00D17AAF" w:rsidRPr="00B27CD1" w:rsidRDefault="00D17AAF" w:rsidP="00D17AAF">
      <w:pPr>
        <w:pStyle w:val="afff3"/>
        <w:numPr>
          <w:ilvl w:val="0"/>
          <w:numId w:val="21"/>
        </w:numPr>
        <w:tabs>
          <w:tab w:val="left" w:pos="810"/>
        </w:tabs>
        <w:ind w:leftChars="0" w:left="851" w:hanging="851"/>
      </w:pPr>
      <w:r w:rsidRPr="00B27CD1">
        <w:t>課程內容：數與計算</w:t>
      </w:r>
      <w:r w:rsidRPr="00B27CD1">
        <w:t>(numbers and calculations)</w:t>
      </w:r>
      <w:r w:rsidRPr="00B27CD1">
        <w:t>、量與測量</w:t>
      </w:r>
      <w:r w:rsidRPr="00B27CD1">
        <w:t>(</w:t>
      </w:r>
      <w:r w:rsidR="00826B1F" w:rsidRPr="00B27CD1">
        <w:t>quantities</w:t>
      </w:r>
      <w:r w:rsidRPr="00B27CD1">
        <w:t xml:space="preserve"> and measurements)</w:t>
      </w:r>
      <w:r w:rsidRPr="00B27CD1">
        <w:t>、幾何圖形</w:t>
      </w:r>
      <w:r w:rsidRPr="00B27CD1">
        <w:t>(geometric figures)</w:t>
      </w:r>
      <w:r w:rsidRPr="00B27CD1">
        <w:t>、量化關係</w:t>
      </w:r>
      <w:r w:rsidRPr="00B27CD1">
        <w:t>(</w:t>
      </w:r>
      <w:r w:rsidR="00826B1F" w:rsidRPr="00B27CD1">
        <w:t>quantitative</w:t>
      </w:r>
      <w:r w:rsidRPr="00B27CD1">
        <w:t xml:space="preserve"> relations)</w:t>
      </w:r>
      <w:r w:rsidRPr="00B27CD1">
        <w:t>。</w:t>
      </w:r>
    </w:p>
    <w:p w:rsidR="00D17AAF" w:rsidRPr="00B27CD1" w:rsidRDefault="00D17AAF" w:rsidP="00D17AAF">
      <w:pPr>
        <w:pStyle w:val="20"/>
      </w:pPr>
      <w:r w:rsidRPr="00B27CD1">
        <w:lastRenderedPageBreak/>
        <w:t>國中階段</w:t>
      </w:r>
      <w:r w:rsidRPr="00B27CD1">
        <w:t>(2012</w:t>
      </w:r>
      <w:r w:rsidRPr="00B27CD1">
        <w:t>年</w:t>
      </w:r>
      <w:r w:rsidRPr="00B27CD1">
        <w:t>4</w:t>
      </w:r>
      <w:r w:rsidRPr="00B27CD1">
        <w:t>月</w:t>
      </w:r>
      <w:r w:rsidRPr="00B27CD1">
        <w:t>1</w:t>
      </w:r>
      <w:r w:rsidRPr="00B27CD1">
        <w:t>日開始實施</w:t>
      </w:r>
      <w:r w:rsidRPr="00B27CD1">
        <w:rPr>
          <w:rStyle w:val="aff3"/>
          <w:rFonts w:eastAsia="標楷體" w:hAnsi="Times New Roman"/>
        </w:rPr>
        <w:footnoteReference w:id="5"/>
      </w:r>
      <w:r w:rsidRPr="00B27CD1">
        <w:t>)</w:t>
      </w:r>
    </w:p>
    <w:p w:rsidR="00D17AAF" w:rsidRPr="00B27CD1" w:rsidRDefault="00D17AAF" w:rsidP="00D17AAF">
      <w:pPr>
        <w:pStyle w:val="afff3"/>
        <w:numPr>
          <w:ilvl w:val="0"/>
          <w:numId w:val="22"/>
        </w:numPr>
        <w:tabs>
          <w:tab w:val="left" w:pos="810"/>
        </w:tabs>
        <w:ind w:leftChars="0" w:left="851" w:hanging="851"/>
      </w:pPr>
      <w:r w:rsidRPr="00B27CD1">
        <w:t>課程目標：經由數學活動，學生將</w:t>
      </w:r>
      <w:r w:rsidRPr="00B27CD1">
        <w:t>1.</w:t>
      </w:r>
      <w:r w:rsidRPr="00B27CD1">
        <w:t>深化他們對於數、量與形的原理和規則的理解；</w:t>
      </w:r>
      <w:r w:rsidRPr="00B27CD1">
        <w:t>2.</w:t>
      </w:r>
      <w:r w:rsidRPr="00B27CD1">
        <w:t>發展數學表徵與程序的流暢性；</w:t>
      </w:r>
      <w:r w:rsidRPr="00B27CD1">
        <w:t>3.</w:t>
      </w:r>
      <w:r w:rsidRPr="00B27CD1">
        <w:t>在推理與做判斷時，傾向去使用數學理解、表徵與程序。</w:t>
      </w:r>
    </w:p>
    <w:p w:rsidR="00D17AAF" w:rsidRPr="00B27CD1" w:rsidRDefault="00D17AAF" w:rsidP="00D17AAF">
      <w:pPr>
        <w:pStyle w:val="afff3"/>
        <w:numPr>
          <w:ilvl w:val="0"/>
          <w:numId w:val="22"/>
        </w:numPr>
        <w:tabs>
          <w:tab w:val="left" w:pos="810"/>
        </w:tabs>
        <w:ind w:leftChars="0" w:left="851" w:hanging="851"/>
      </w:pPr>
      <w:r w:rsidRPr="00B27CD1">
        <w:t>課程內容：數與式</w:t>
      </w:r>
      <w:r w:rsidRPr="00B27CD1">
        <w:t>(numbers and mathematical expressions)</w:t>
      </w:r>
      <w:r w:rsidRPr="00B27CD1">
        <w:t>、幾何圖形</w:t>
      </w:r>
      <w:r w:rsidRPr="00B27CD1">
        <w:t>(</w:t>
      </w:r>
      <w:r w:rsidR="00826B1F" w:rsidRPr="00B27CD1">
        <w:t>geometric</w:t>
      </w:r>
      <w:r w:rsidRPr="00B27CD1">
        <w:t xml:space="preserve"> figures)</w:t>
      </w:r>
      <w:r w:rsidRPr="00B27CD1">
        <w:t>、函數</w:t>
      </w:r>
      <w:r w:rsidRPr="00B27CD1">
        <w:t>(functions)</w:t>
      </w:r>
      <w:r w:rsidRPr="00B27CD1">
        <w:t>、資料處理</w:t>
      </w:r>
      <w:r w:rsidRPr="00B27CD1">
        <w:t>(data handling)</w:t>
      </w:r>
      <w:r w:rsidRPr="00B27CD1">
        <w:t>。</w:t>
      </w:r>
    </w:p>
    <w:p w:rsidR="00D17AAF" w:rsidRPr="00B27CD1" w:rsidRDefault="00D17AAF" w:rsidP="00D17AAF">
      <w:pPr>
        <w:pStyle w:val="21"/>
      </w:pPr>
      <w:r w:rsidRPr="00B27CD1">
        <w:t>日本數學課程授課時數安排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9"/>
        <w:gridCol w:w="2268"/>
        <w:gridCol w:w="1701"/>
        <w:gridCol w:w="1701"/>
        <w:gridCol w:w="1701"/>
      </w:tblGrid>
      <w:tr w:rsidR="00D17AAF" w:rsidRPr="00B27CD1" w:rsidTr="00F938CD">
        <w:tc>
          <w:tcPr>
            <w:tcW w:w="709" w:type="dxa"/>
            <w:shd w:val="clear" w:color="auto" w:fill="auto"/>
          </w:tcPr>
          <w:p w:rsidR="00D17AAF" w:rsidRPr="00B27CD1" w:rsidRDefault="00D17AAF" w:rsidP="00C1257B">
            <w:pPr>
              <w:pStyle w:val="25"/>
              <w:spacing w:line="320" w:lineRule="exact"/>
            </w:pPr>
            <w:proofErr w:type="spellStart"/>
            <w:r w:rsidRPr="00B27CD1">
              <w:t>年級</w:t>
            </w:r>
            <w:proofErr w:type="spellEnd"/>
          </w:p>
        </w:tc>
        <w:tc>
          <w:tcPr>
            <w:tcW w:w="709" w:type="dxa"/>
            <w:shd w:val="clear" w:color="auto" w:fill="auto"/>
          </w:tcPr>
          <w:p w:rsidR="00D17AAF" w:rsidRPr="00B27CD1" w:rsidRDefault="00D17AAF" w:rsidP="00C1257B">
            <w:pPr>
              <w:pStyle w:val="25"/>
              <w:spacing w:line="320" w:lineRule="exact"/>
            </w:pPr>
            <w:proofErr w:type="spellStart"/>
            <w:r w:rsidRPr="00B27CD1">
              <w:t>年齡</w:t>
            </w:r>
            <w:proofErr w:type="spellEnd"/>
          </w:p>
        </w:tc>
        <w:tc>
          <w:tcPr>
            <w:tcW w:w="2268" w:type="dxa"/>
            <w:shd w:val="clear" w:color="auto" w:fill="auto"/>
          </w:tcPr>
          <w:p w:rsidR="00D17AAF" w:rsidRPr="00B27CD1" w:rsidRDefault="00D17AAF" w:rsidP="00C1257B">
            <w:pPr>
              <w:pStyle w:val="25"/>
              <w:spacing w:line="320" w:lineRule="exact"/>
              <w:ind w:leftChars="-45" w:left="-108" w:rightChars="-45" w:right="-108"/>
            </w:pPr>
            <w:proofErr w:type="spellStart"/>
            <w:r w:rsidRPr="00B27CD1">
              <w:t>一整年數學課總節數</w:t>
            </w:r>
            <w:proofErr w:type="spellEnd"/>
          </w:p>
        </w:tc>
        <w:tc>
          <w:tcPr>
            <w:tcW w:w="1701" w:type="dxa"/>
            <w:shd w:val="clear" w:color="auto" w:fill="auto"/>
          </w:tcPr>
          <w:p w:rsidR="00D17AAF" w:rsidRPr="00B27CD1" w:rsidRDefault="00D17AAF" w:rsidP="00C1257B">
            <w:pPr>
              <w:pStyle w:val="25"/>
              <w:spacing w:line="320" w:lineRule="exact"/>
            </w:pPr>
            <w:proofErr w:type="spellStart"/>
            <w:r w:rsidRPr="00B27CD1">
              <w:t>一整年總節數</w:t>
            </w:r>
            <w:proofErr w:type="spellEnd"/>
          </w:p>
        </w:tc>
        <w:tc>
          <w:tcPr>
            <w:tcW w:w="1701" w:type="dxa"/>
            <w:shd w:val="clear" w:color="auto" w:fill="auto"/>
          </w:tcPr>
          <w:p w:rsidR="00D17AAF" w:rsidRPr="00B27CD1" w:rsidRDefault="00D17AAF" w:rsidP="00C1257B">
            <w:pPr>
              <w:pStyle w:val="25"/>
              <w:spacing w:line="320" w:lineRule="exact"/>
            </w:pPr>
            <w:proofErr w:type="spellStart"/>
            <w:r w:rsidRPr="00B27CD1">
              <w:t>每年上課週數</w:t>
            </w:r>
            <w:proofErr w:type="spellEnd"/>
          </w:p>
        </w:tc>
        <w:tc>
          <w:tcPr>
            <w:tcW w:w="1701" w:type="dxa"/>
            <w:shd w:val="clear" w:color="auto" w:fill="auto"/>
          </w:tcPr>
          <w:p w:rsidR="00D17AAF" w:rsidRPr="00B27CD1" w:rsidRDefault="00D17AAF" w:rsidP="00C1257B">
            <w:pPr>
              <w:pStyle w:val="25"/>
              <w:spacing w:line="320" w:lineRule="exact"/>
            </w:pPr>
            <w:proofErr w:type="spellStart"/>
            <w:r w:rsidRPr="00B27CD1">
              <w:t>一節課的時間</w:t>
            </w:r>
            <w:proofErr w:type="spellEnd"/>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1</w:t>
            </w:r>
          </w:p>
        </w:tc>
        <w:tc>
          <w:tcPr>
            <w:tcW w:w="709" w:type="dxa"/>
            <w:shd w:val="clear" w:color="auto" w:fill="auto"/>
          </w:tcPr>
          <w:p w:rsidR="00D17AAF" w:rsidRPr="00B27CD1" w:rsidRDefault="00D17AAF" w:rsidP="00C1257B">
            <w:pPr>
              <w:pStyle w:val="25"/>
              <w:spacing w:line="320" w:lineRule="exact"/>
            </w:pPr>
            <w:r w:rsidRPr="00B27CD1">
              <w:t>6</w:t>
            </w:r>
          </w:p>
        </w:tc>
        <w:tc>
          <w:tcPr>
            <w:tcW w:w="2268" w:type="dxa"/>
            <w:shd w:val="clear" w:color="auto" w:fill="auto"/>
          </w:tcPr>
          <w:p w:rsidR="00D17AAF" w:rsidRPr="00B27CD1" w:rsidRDefault="00D17AAF" w:rsidP="00C1257B">
            <w:pPr>
              <w:pStyle w:val="25"/>
              <w:spacing w:line="320" w:lineRule="exact"/>
            </w:pPr>
            <w:r w:rsidRPr="00B27CD1">
              <w:t>136(</w:t>
            </w:r>
            <w:proofErr w:type="spellStart"/>
            <w:r w:rsidRPr="00B27CD1">
              <w:t>每週四節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850</w:t>
            </w:r>
          </w:p>
        </w:tc>
        <w:tc>
          <w:tcPr>
            <w:tcW w:w="1701" w:type="dxa"/>
            <w:shd w:val="clear" w:color="auto" w:fill="auto"/>
          </w:tcPr>
          <w:p w:rsidR="00D17AAF" w:rsidRPr="00B27CD1" w:rsidRDefault="00D17AAF" w:rsidP="00C1257B">
            <w:pPr>
              <w:pStyle w:val="25"/>
              <w:spacing w:line="320" w:lineRule="exact"/>
            </w:pPr>
            <w:r w:rsidRPr="00B27CD1">
              <w:t>超過</w:t>
            </w:r>
            <w:r w:rsidRPr="00B27CD1">
              <w:t>34</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2</w:t>
            </w:r>
          </w:p>
        </w:tc>
        <w:tc>
          <w:tcPr>
            <w:tcW w:w="709" w:type="dxa"/>
            <w:shd w:val="clear" w:color="auto" w:fill="auto"/>
          </w:tcPr>
          <w:p w:rsidR="00D17AAF" w:rsidRPr="00B27CD1" w:rsidRDefault="00D17AAF" w:rsidP="00C1257B">
            <w:pPr>
              <w:pStyle w:val="25"/>
              <w:spacing w:line="320" w:lineRule="exact"/>
            </w:pPr>
            <w:r w:rsidRPr="00B27CD1">
              <w:t>7</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910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3</w:t>
            </w:r>
          </w:p>
        </w:tc>
        <w:tc>
          <w:tcPr>
            <w:tcW w:w="709" w:type="dxa"/>
            <w:shd w:val="clear" w:color="auto" w:fill="auto"/>
          </w:tcPr>
          <w:p w:rsidR="00D17AAF" w:rsidRPr="00B27CD1" w:rsidRDefault="00D17AAF" w:rsidP="00C1257B">
            <w:pPr>
              <w:pStyle w:val="25"/>
              <w:spacing w:line="320" w:lineRule="exact"/>
            </w:pPr>
            <w:r w:rsidRPr="00B27CD1">
              <w:t>8</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945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4</w:t>
            </w:r>
          </w:p>
        </w:tc>
        <w:tc>
          <w:tcPr>
            <w:tcW w:w="709" w:type="dxa"/>
            <w:shd w:val="clear" w:color="auto" w:fill="auto"/>
          </w:tcPr>
          <w:p w:rsidR="00D17AAF" w:rsidRPr="00B27CD1" w:rsidRDefault="00D17AAF" w:rsidP="00C1257B">
            <w:pPr>
              <w:pStyle w:val="25"/>
              <w:spacing w:line="320" w:lineRule="exact"/>
            </w:pPr>
            <w:r w:rsidRPr="00B27CD1">
              <w:t>9</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980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5</w:t>
            </w:r>
          </w:p>
        </w:tc>
        <w:tc>
          <w:tcPr>
            <w:tcW w:w="709" w:type="dxa"/>
            <w:shd w:val="clear" w:color="auto" w:fill="auto"/>
          </w:tcPr>
          <w:p w:rsidR="00D17AAF" w:rsidRPr="00B27CD1" w:rsidRDefault="00D17AAF" w:rsidP="00C1257B">
            <w:pPr>
              <w:pStyle w:val="25"/>
              <w:spacing w:line="320" w:lineRule="exact"/>
            </w:pPr>
            <w:r w:rsidRPr="00B27CD1">
              <w:t>10</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980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6</w:t>
            </w:r>
          </w:p>
        </w:tc>
        <w:tc>
          <w:tcPr>
            <w:tcW w:w="709" w:type="dxa"/>
            <w:shd w:val="clear" w:color="auto" w:fill="auto"/>
          </w:tcPr>
          <w:p w:rsidR="00D17AAF" w:rsidRPr="00B27CD1" w:rsidRDefault="00D17AAF" w:rsidP="00C1257B">
            <w:pPr>
              <w:pStyle w:val="25"/>
              <w:spacing w:line="320" w:lineRule="exact"/>
            </w:pPr>
            <w:r w:rsidRPr="00B27CD1">
              <w:t>11</w:t>
            </w:r>
          </w:p>
        </w:tc>
        <w:tc>
          <w:tcPr>
            <w:tcW w:w="2268" w:type="dxa"/>
            <w:shd w:val="clear" w:color="auto" w:fill="auto"/>
          </w:tcPr>
          <w:p w:rsidR="00D17AAF" w:rsidRPr="00B27CD1" w:rsidRDefault="00D17AAF" w:rsidP="00C1257B">
            <w:pPr>
              <w:pStyle w:val="25"/>
              <w:spacing w:line="320" w:lineRule="exact"/>
            </w:pPr>
            <w:r w:rsidRPr="00B27CD1">
              <w:t>175(</w:t>
            </w:r>
            <w:proofErr w:type="spellStart"/>
            <w:r w:rsidRPr="00B27CD1">
              <w:t>每週五節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980</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45</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7</w:t>
            </w:r>
          </w:p>
        </w:tc>
        <w:tc>
          <w:tcPr>
            <w:tcW w:w="709" w:type="dxa"/>
            <w:shd w:val="clear" w:color="auto" w:fill="auto"/>
          </w:tcPr>
          <w:p w:rsidR="00D17AAF" w:rsidRPr="00B27CD1" w:rsidRDefault="00D17AAF" w:rsidP="00C1257B">
            <w:pPr>
              <w:pStyle w:val="25"/>
              <w:spacing w:line="320" w:lineRule="exact"/>
            </w:pPr>
            <w:r w:rsidRPr="00B27CD1">
              <w:t>12</w:t>
            </w:r>
          </w:p>
        </w:tc>
        <w:tc>
          <w:tcPr>
            <w:tcW w:w="2268" w:type="dxa"/>
            <w:shd w:val="clear" w:color="auto" w:fill="auto"/>
          </w:tcPr>
          <w:p w:rsidR="00D17AAF" w:rsidRPr="00B27CD1" w:rsidRDefault="00D17AAF" w:rsidP="00C1257B">
            <w:pPr>
              <w:pStyle w:val="25"/>
              <w:spacing w:line="320" w:lineRule="exact"/>
            </w:pPr>
            <w:r w:rsidRPr="00B27CD1">
              <w:t>140(</w:t>
            </w:r>
            <w:proofErr w:type="spellStart"/>
            <w:r w:rsidRPr="00B27CD1">
              <w:t>每週四節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1015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50</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8</w:t>
            </w:r>
          </w:p>
        </w:tc>
        <w:tc>
          <w:tcPr>
            <w:tcW w:w="709" w:type="dxa"/>
            <w:shd w:val="clear" w:color="auto" w:fill="auto"/>
          </w:tcPr>
          <w:p w:rsidR="00D17AAF" w:rsidRPr="00B27CD1" w:rsidRDefault="00D17AAF" w:rsidP="00C1257B">
            <w:pPr>
              <w:pStyle w:val="25"/>
              <w:spacing w:line="320" w:lineRule="exact"/>
            </w:pPr>
            <w:r w:rsidRPr="00B27CD1">
              <w:t>13</w:t>
            </w:r>
          </w:p>
        </w:tc>
        <w:tc>
          <w:tcPr>
            <w:tcW w:w="2268" w:type="dxa"/>
            <w:shd w:val="clear" w:color="auto" w:fill="auto"/>
          </w:tcPr>
          <w:p w:rsidR="00D17AAF" w:rsidRPr="00B27CD1" w:rsidRDefault="00D17AAF" w:rsidP="00C1257B">
            <w:pPr>
              <w:pStyle w:val="25"/>
              <w:spacing w:line="320" w:lineRule="exact"/>
            </w:pPr>
            <w:r w:rsidRPr="00B27CD1">
              <w:t>105(</w:t>
            </w:r>
            <w:proofErr w:type="spellStart"/>
            <w:r w:rsidRPr="00B27CD1">
              <w:t>每週三節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1015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50</w:t>
            </w:r>
            <w:r w:rsidRPr="00B27CD1">
              <w:t>分鐘</w:t>
            </w:r>
          </w:p>
        </w:tc>
      </w:tr>
      <w:tr w:rsidR="00D17AAF" w:rsidRPr="00B27CD1" w:rsidTr="00F938CD">
        <w:tc>
          <w:tcPr>
            <w:tcW w:w="709" w:type="dxa"/>
            <w:shd w:val="clear" w:color="auto" w:fill="auto"/>
          </w:tcPr>
          <w:p w:rsidR="00D17AAF" w:rsidRPr="00B27CD1" w:rsidRDefault="00D17AAF" w:rsidP="00C1257B">
            <w:pPr>
              <w:pStyle w:val="25"/>
              <w:spacing w:line="320" w:lineRule="exact"/>
            </w:pPr>
            <w:r w:rsidRPr="00B27CD1">
              <w:t>9</w:t>
            </w:r>
          </w:p>
        </w:tc>
        <w:tc>
          <w:tcPr>
            <w:tcW w:w="709" w:type="dxa"/>
            <w:shd w:val="clear" w:color="auto" w:fill="auto"/>
          </w:tcPr>
          <w:p w:rsidR="00D17AAF" w:rsidRPr="00B27CD1" w:rsidRDefault="00D17AAF" w:rsidP="00C1257B">
            <w:pPr>
              <w:pStyle w:val="25"/>
              <w:spacing w:line="320" w:lineRule="exact"/>
            </w:pPr>
            <w:r w:rsidRPr="00B27CD1">
              <w:t>14</w:t>
            </w:r>
          </w:p>
        </w:tc>
        <w:tc>
          <w:tcPr>
            <w:tcW w:w="2268" w:type="dxa"/>
            <w:shd w:val="clear" w:color="auto" w:fill="auto"/>
          </w:tcPr>
          <w:p w:rsidR="00D17AAF" w:rsidRPr="00B27CD1" w:rsidRDefault="00D17AAF" w:rsidP="00C1257B">
            <w:pPr>
              <w:pStyle w:val="25"/>
              <w:spacing w:line="320" w:lineRule="exact"/>
            </w:pPr>
            <w:r w:rsidRPr="00B27CD1">
              <w:t>140(</w:t>
            </w:r>
            <w:proofErr w:type="spellStart"/>
            <w:r w:rsidRPr="00B27CD1">
              <w:t>每週四節</w:t>
            </w:r>
            <w:proofErr w:type="spellEnd"/>
            <w:r w:rsidRPr="00B27CD1">
              <w:t>)</w:t>
            </w:r>
          </w:p>
        </w:tc>
        <w:tc>
          <w:tcPr>
            <w:tcW w:w="1701" w:type="dxa"/>
            <w:shd w:val="clear" w:color="auto" w:fill="auto"/>
          </w:tcPr>
          <w:p w:rsidR="00D17AAF" w:rsidRPr="00B27CD1" w:rsidRDefault="00D17AAF" w:rsidP="00C1257B">
            <w:pPr>
              <w:pStyle w:val="25"/>
              <w:spacing w:line="320" w:lineRule="exact"/>
            </w:pPr>
            <w:r w:rsidRPr="00B27CD1">
              <w:t>1015</w:t>
            </w:r>
          </w:p>
        </w:tc>
        <w:tc>
          <w:tcPr>
            <w:tcW w:w="1701" w:type="dxa"/>
            <w:shd w:val="clear" w:color="auto" w:fill="auto"/>
          </w:tcPr>
          <w:p w:rsidR="00D17AAF" w:rsidRPr="00B27CD1" w:rsidRDefault="00D17AAF" w:rsidP="00C1257B">
            <w:pPr>
              <w:pStyle w:val="25"/>
              <w:spacing w:line="320" w:lineRule="exact"/>
            </w:pPr>
            <w:r w:rsidRPr="00B27CD1">
              <w:t>超過</w:t>
            </w:r>
            <w:r w:rsidRPr="00B27CD1">
              <w:t>35</w:t>
            </w:r>
            <w:r w:rsidRPr="00B27CD1">
              <w:t>週</w:t>
            </w:r>
          </w:p>
        </w:tc>
        <w:tc>
          <w:tcPr>
            <w:tcW w:w="1701" w:type="dxa"/>
            <w:shd w:val="clear" w:color="auto" w:fill="auto"/>
          </w:tcPr>
          <w:p w:rsidR="00D17AAF" w:rsidRPr="00B27CD1" w:rsidRDefault="00D17AAF" w:rsidP="00C1257B">
            <w:pPr>
              <w:pStyle w:val="25"/>
              <w:spacing w:line="320" w:lineRule="exact"/>
            </w:pPr>
            <w:r w:rsidRPr="00B27CD1">
              <w:t>50</w:t>
            </w:r>
            <w:r w:rsidRPr="00B27CD1">
              <w:t>分鐘</w:t>
            </w:r>
          </w:p>
        </w:tc>
      </w:tr>
    </w:tbl>
    <w:p w:rsidR="00D17AAF" w:rsidRPr="00B27CD1" w:rsidRDefault="00D17AAF" w:rsidP="00C1257B">
      <w:pPr>
        <w:pStyle w:val="25"/>
        <w:rPr>
          <w:lang w:eastAsia="zh-TW"/>
        </w:rPr>
      </w:pPr>
    </w:p>
    <w:p w:rsidR="00ED353F" w:rsidRPr="00B27CD1" w:rsidRDefault="00ED353F" w:rsidP="00894FF0">
      <w:pPr>
        <w:pStyle w:val="1"/>
      </w:pPr>
      <w:r w:rsidRPr="00B27CD1">
        <w:rPr>
          <w:rFonts w:hint="eastAsia"/>
        </w:rPr>
        <w:t>附錄三</w:t>
      </w:r>
      <w:r w:rsidRPr="00B27CD1">
        <w:rPr>
          <w:rFonts w:hint="eastAsia"/>
        </w:rPr>
        <w:t xml:space="preserve">  </w:t>
      </w:r>
      <w:r w:rsidRPr="00B27CD1">
        <w:rPr>
          <w:rFonts w:hint="eastAsia"/>
        </w:rPr>
        <w:t>計算機的補充資料</w:t>
      </w:r>
    </w:p>
    <w:p w:rsidR="00ED353F" w:rsidRPr="00B27CD1" w:rsidRDefault="00ED353F" w:rsidP="001A2408">
      <w:pPr>
        <w:pStyle w:val="afff3"/>
        <w:widowControl/>
        <w:numPr>
          <w:ilvl w:val="0"/>
          <w:numId w:val="24"/>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文中提及「科技發達，使用計算機已不可避免，同時許多國家都已將計算機的使用列入教材。」一事，其計算機應該是屬於</w:t>
      </w:r>
      <w:proofErr w:type="gramStart"/>
      <w:r w:rsidRPr="00B27CD1">
        <w:rPr>
          <w:rFonts w:ascii="Calibri" w:hAnsi="Calibri" w:cs="Arial"/>
          <w:color w:val="000000" w:themeColor="text1"/>
          <w:kern w:val="0"/>
          <w:sz w:val="26"/>
          <w:szCs w:val="26"/>
        </w:rPr>
        <w:t>”</w:t>
      </w:r>
      <w:proofErr w:type="gramEnd"/>
      <w:r w:rsidRPr="00B27CD1">
        <w:rPr>
          <w:rFonts w:ascii="Arial" w:hAnsi="Arial" w:cs="Arial"/>
          <w:color w:val="000000" w:themeColor="text1"/>
          <w:kern w:val="0"/>
          <w:sz w:val="26"/>
          <w:szCs w:val="26"/>
        </w:rPr>
        <w:t>圖形式</w:t>
      </w:r>
      <w:proofErr w:type="gramStart"/>
      <w:r w:rsidRPr="00B27CD1">
        <w:rPr>
          <w:rFonts w:ascii="Calibri" w:hAnsi="Calibri" w:cs="Arial"/>
          <w:color w:val="000000" w:themeColor="text1"/>
          <w:kern w:val="0"/>
          <w:sz w:val="26"/>
          <w:szCs w:val="26"/>
        </w:rPr>
        <w:t>”</w:t>
      </w:r>
      <w:proofErr w:type="gramEnd"/>
      <w:r w:rsidRPr="00B27CD1">
        <w:rPr>
          <w:rFonts w:ascii="Arial" w:hAnsi="Arial" w:cs="Arial"/>
          <w:color w:val="000000" w:themeColor="text1"/>
          <w:kern w:val="0"/>
          <w:sz w:val="26"/>
          <w:szCs w:val="26"/>
        </w:rPr>
        <w:t>計算機，綜觀世界各國數學教育的計算機使用情形，其推廣的都是使用圖形計算機，簡易型計算機</w:t>
      </w:r>
      <w:r w:rsidRPr="00B27CD1">
        <w:rPr>
          <w:rFonts w:ascii="Calibri" w:hAnsi="Calibri" w:cs="Arial"/>
          <w:color w:val="000000" w:themeColor="text1"/>
          <w:kern w:val="0"/>
          <w:sz w:val="26"/>
          <w:szCs w:val="26"/>
        </w:rPr>
        <w:t>(</w:t>
      </w:r>
      <w:r w:rsidRPr="00B27CD1">
        <w:rPr>
          <w:rFonts w:ascii="Arial" w:hAnsi="Arial" w:cs="Arial"/>
          <w:color w:val="000000" w:themeColor="text1"/>
          <w:kern w:val="0"/>
          <w:sz w:val="26"/>
          <w:szCs w:val="26"/>
        </w:rPr>
        <w:t>或稱科學計算機</w:t>
      </w:r>
      <w:r w:rsidRPr="00B27CD1">
        <w:rPr>
          <w:rFonts w:ascii="Calibri" w:hAnsi="Calibri" w:cs="Arial"/>
          <w:color w:val="000000" w:themeColor="text1"/>
          <w:kern w:val="0"/>
          <w:sz w:val="26"/>
          <w:szCs w:val="26"/>
        </w:rPr>
        <w:t>)</w:t>
      </w:r>
      <w:r w:rsidRPr="00B27CD1">
        <w:rPr>
          <w:rFonts w:ascii="Arial" w:hAnsi="Arial" w:cs="Arial"/>
          <w:color w:val="000000" w:themeColor="text1"/>
          <w:kern w:val="0"/>
          <w:sz w:val="26"/>
          <w:szCs w:val="26"/>
        </w:rPr>
        <w:t>一直以來並非國際間數學教育的主流使用之產品，其原因如下：</w:t>
      </w:r>
    </w:p>
    <w:p w:rsidR="00ED353F" w:rsidRPr="00B27CD1" w:rsidRDefault="00ED353F" w:rsidP="001A2408">
      <w:pPr>
        <w:pStyle w:val="afff3"/>
        <w:widowControl/>
        <w:numPr>
          <w:ilvl w:val="0"/>
          <w:numId w:val="26"/>
        </w:numPr>
        <w:shd w:val="clear" w:color="auto" w:fill="FFFFFF"/>
        <w:spacing w:before="100" w:beforeAutospacing="1" w:after="100" w:afterAutospacing="1"/>
        <w:ind w:leftChars="0"/>
        <w:rPr>
          <w:rFonts w:ascii="Arial" w:hAnsi="Arial" w:cs="Arial"/>
          <w:color w:val="000000" w:themeColor="text1"/>
          <w:kern w:val="0"/>
          <w:sz w:val="26"/>
          <w:szCs w:val="26"/>
        </w:rPr>
      </w:pPr>
      <w:r w:rsidRPr="00DC7DDF">
        <w:rPr>
          <w:rFonts w:ascii="Arial" w:hAnsi="Arial" w:cs="Arial"/>
          <w:color w:val="000000" w:themeColor="text1"/>
          <w:kern w:val="0"/>
          <w:sz w:val="26"/>
          <w:szCs w:val="26"/>
        </w:rPr>
        <w:t>計算機的發明本就是為了解決人類的計算問題，並非是為了數學教育而開發出來的</w:t>
      </w:r>
      <w:r w:rsidRPr="00B27CD1">
        <w:rPr>
          <w:rFonts w:ascii="Arial" w:hAnsi="Arial" w:cs="Arial"/>
          <w:color w:val="000000" w:themeColor="text1"/>
          <w:kern w:val="0"/>
          <w:sz w:val="26"/>
          <w:szCs w:val="26"/>
        </w:rPr>
        <w:t>；直到</w:t>
      </w:r>
      <w:r w:rsidRPr="00B27CD1">
        <w:rPr>
          <w:rFonts w:ascii="Calibri" w:hAnsi="Calibri" w:cs="Arial"/>
          <w:color w:val="000000" w:themeColor="text1"/>
          <w:kern w:val="0"/>
          <w:sz w:val="26"/>
          <w:szCs w:val="26"/>
        </w:rPr>
        <w:t>1985</w:t>
      </w:r>
      <w:r w:rsidRPr="00B27CD1">
        <w:rPr>
          <w:rFonts w:ascii="Arial" w:hAnsi="Arial" w:cs="Arial"/>
          <w:color w:val="000000" w:themeColor="text1"/>
          <w:kern w:val="0"/>
          <w:sz w:val="26"/>
          <w:szCs w:val="26"/>
        </w:rPr>
        <w:t>年第一台圖形化計算機問世，並因當時電腦科技並不進步且相當昂貴，故此在</w:t>
      </w:r>
      <w:r w:rsidRPr="00B27CD1">
        <w:rPr>
          <w:rFonts w:ascii="Calibri" w:hAnsi="Calibri" w:cs="Arial"/>
          <w:color w:val="000000" w:themeColor="text1"/>
          <w:kern w:val="0"/>
          <w:sz w:val="26"/>
          <w:szCs w:val="26"/>
        </w:rPr>
        <w:t>1986</w:t>
      </w:r>
      <w:r w:rsidRPr="00B27CD1">
        <w:rPr>
          <w:rFonts w:ascii="Arial" w:hAnsi="Arial" w:cs="Arial"/>
          <w:color w:val="000000" w:themeColor="text1"/>
          <w:kern w:val="0"/>
          <w:sz w:val="26"/>
          <w:szCs w:val="26"/>
        </w:rPr>
        <w:t>年俄亥俄州大學的</w:t>
      </w:r>
      <w:r w:rsidRPr="00B27CD1">
        <w:rPr>
          <w:rFonts w:ascii="Calibri" w:hAnsi="Calibri" w:cs="Arial"/>
          <w:color w:val="000000" w:themeColor="text1"/>
          <w:kern w:val="0"/>
          <w:sz w:val="26"/>
          <w:szCs w:val="26"/>
        </w:rPr>
        <w:t>Prof. Bert Waits</w:t>
      </w:r>
      <w:r w:rsidRPr="00B27CD1">
        <w:rPr>
          <w:rFonts w:ascii="Arial" w:hAnsi="Arial" w:cs="Arial"/>
          <w:color w:val="000000" w:themeColor="text1"/>
          <w:kern w:val="0"/>
          <w:sz w:val="26"/>
          <w:szCs w:val="26"/>
        </w:rPr>
        <w:t>和</w:t>
      </w:r>
      <w:r w:rsidRPr="00B27CD1">
        <w:rPr>
          <w:rFonts w:ascii="Calibri" w:hAnsi="Calibri" w:cs="Arial"/>
          <w:color w:val="000000" w:themeColor="text1"/>
          <w:kern w:val="0"/>
          <w:sz w:val="26"/>
          <w:szCs w:val="26"/>
        </w:rPr>
        <w:t xml:space="preserve">Franklin </w:t>
      </w:r>
      <w:proofErr w:type="spellStart"/>
      <w:r w:rsidRPr="00B27CD1">
        <w:rPr>
          <w:rFonts w:ascii="Calibri" w:hAnsi="Calibri" w:cs="Arial"/>
          <w:color w:val="000000" w:themeColor="text1"/>
          <w:kern w:val="0"/>
          <w:sz w:val="26"/>
          <w:szCs w:val="26"/>
        </w:rPr>
        <w:t>Demana</w:t>
      </w:r>
      <w:proofErr w:type="spellEnd"/>
      <w:r w:rsidRPr="00B27CD1">
        <w:rPr>
          <w:rFonts w:ascii="Arial" w:hAnsi="Arial" w:cs="Arial"/>
          <w:color w:val="000000" w:themeColor="text1"/>
          <w:kern w:val="0"/>
          <w:sz w:val="26"/>
          <w:szCs w:val="26"/>
        </w:rPr>
        <w:t>認為此對於數學教育有相當的幫助後，要求德州儀器公司開發適合數學教育的圖形計算機，所以第一台「為了數學教育為目的」的圖形計算機問世，並逐漸演變至今。</w:t>
      </w:r>
    </w:p>
    <w:p w:rsidR="00ED353F" w:rsidRPr="00B27CD1" w:rsidRDefault="00ED353F" w:rsidP="001A2408">
      <w:pPr>
        <w:pStyle w:val="afff3"/>
        <w:widowControl/>
        <w:numPr>
          <w:ilvl w:val="0"/>
          <w:numId w:val="26"/>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以計算機的發展歷史而言，簡易型計算機本就不是以數學教育為目的開發，故此一直以來無法受到國際數學教育界的認同；</w:t>
      </w:r>
      <w:r w:rsidRPr="00DC7DDF">
        <w:rPr>
          <w:rFonts w:ascii="Arial" w:hAnsi="Arial" w:cs="Arial"/>
          <w:color w:val="000000" w:themeColor="text1"/>
          <w:kern w:val="0"/>
          <w:sz w:val="26"/>
          <w:szCs w:val="26"/>
        </w:rPr>
        <w:t>反觀圖形計算機，其開發</w:t>
      </w:r>
      <w:r w:rsidRPr="00DC7DDF">
        <w:rPr>
          <w:rFonts w:ascii="Arial" w:hAnsi="Arial" w:cs="Arial"/>
          <w:color w:val="000000" w:themeColor="text1"/>
          <w:kern w:val="0"/>
          <w:sz w:val="26"/>
          <w:szCs w:val="26"/>
        </w:rPr>
        <w:lastRenderedPageBreak/>
        <w:t>過程中，是以千位以上各國數學老師建議為基礎開發出來</w:t>
      </w:r>
      <w:r w:rsidRPr="00B27CD1">
        <w:rPr>
          <w:rFonts w:ascii="Arial" w:hAnsi="Arial" w:cs="Arial"/>
          <w:color w:val="000000" w:themeColor="text1"/>
          <w:kern w:val="0"/>
          <w:sz w:val="26"/>
          <w:szCs w:val="26"/>
        </w:rPr>
        <w:t>，故此其較能符合數學教育的需求與期待，這也是世界各國數學教育設備上，大多採用圖形計算機為主因，而非簡易型計算機。</w:t>
      </w:r>
    </w:p>
    <w:p w:rsidR="00ED353F" w:rsidRPr="00B27CD1" w:rsidRDefault="00ED353F" w:rsidP="001A2408">
      <w:pPr>
        <w:pStyle w:val="afff3"/>
        <w:widowControl/>
        <w:numPr>
          <w:ilvl w:val="0"/>
          <w:numId w:val="24"/>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國際間使用圖形計算機的情形如下：</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從</w:t>
      </w:r>
      <w:r w:rsidRPr="00B27CD1">
        <w:rPr>
          <w:rFonts w:ascii="Calibri" w:hAnsi="Calibri" w:cs="Arial"/>
          <w:color w:val="000000" w:themeColor="text1"/>
          <w:kern w:val="0"/>
          <w:sz w:val="26"/>
          <w:szCs w:val="26"/>
        </w:rPr>
        <w:t>1990</w:t>
      </w:r>
      <w:r w:rsidRPr="00B27CD1">
        <w:rPr>
          <w:rFonts w:ascii="Arial" w:hAnsi="Arial" w:cs="Arial"/>
          <w:color w:val="000000" w:themeColor="text1"/>
          <w:kern w:val="0"/>
          <w:sz w:val="26"/>
          <w:szCs w:val="26"/>
        </w:rPr>
        <w:t>年七月開始，美國全面採用圖形計算機到數學教育以來，</w:t>
      </w:r>
      <w:r w:rsidRPr="00DC7DDF">
        <w:rPr>
          <w:rFonts w:ascii="Arial" w:hAnsi="Arial" w:cs="Arial"/>
          <w:color w:val="000000" w:themeColor="text1"/>
          <w:kern w:val="0"/>
          <w:sz w:val="26"/>
          <w:szCs w:val="26"/>
        </w:rPr>
        <w:t>現今美國大學聯考</w:t>
      </w:r>
      <w:r w:rsidRPr="00DC7DDF">
        <w:rPr>
          <w:rFonts w:ascii="Arial" w:hAnsi="Arial" w:cs="Arial"/>
          <w:color w:val="000000" w:themeColor="text1"/>
          <w:kern w:val="0"/>
          <w:sz w:val="26"/>
          <w:szCs w:val="26"/>
        </w:rPr>
        <w:t>SAT</w:t>
      </w:r>
      <w:r w:rsidRPr="00DC7DDF">
        <w:rPr>
          <w:rFonts w:ascii="Arial" w:hAnsi="Arial" w:cs="Arial"/>
          <w:color w:val="000000" w:themeColor="text1"/>
          <w:kern w:val="0"/>
          <w:sz w:val="26"/>
          <w:szCs w:val="26"/>
        </w:rPr>
        <w:t>，大學先修課程</w:t>
      </w:r>
      <w:r w:rsidRPr="00DC7DDF">
        <w:rPr>
          <w:rFonts w:ascii="Arial" w:hAnsi="Arial" w:cs="Arial"/>
          <w:color w:val="000000" w:themeColor="text1"/>
          <w:kern w:val="0"/>
          <w:sz w:val="26"/>
          <w:szCs w:val="26"/>
        </w:rPr>
        <w:t>AP</w:t>
      </w:r>
      <w:r w:rsidRPr="00DC7DDF">
        <w:rPr>
          <w:rFonts w:ascii="Arial" w:hAnsi="Arial" w:cs="Arial"/>
          <w:color w:val="000000" w:themeColor="text1"/>
          <w:kern w:val="0"/>
          <w:sz w:val="26"/>
          <w:szCs w:val="26"/>
        </w:rPr>
        <w:t>、數學專業認證課程</w:t>
      </w:r>
      <w:r w:rsidRPr="00DC7DDF">
        <w:rPr>
          <w:rFonts w:ascii="Arial" w:hAnsi="Arial" w:cs="Arial"/>
          <w:color w:val="000000" w:themeColor="text1"/>
          <w:kern w:val="0"/>
          <w:sz w:val="26"/>
          <w:szCs w:val="26"/>
        </w:rPr>
        <w:t>ACT</w:t>
      </w:r>
      <w:r w:rsidRPr="00DC7DDF">
        <w:rPr>
          <w:rFonts w:ascii="Arial" w:hAnsi="Arial" w:cs="Arial"/>
          <w:color w:val="000000" w:themeColor="text1"/>
          <w:kern w:val="0"/>
          <w:sz w:val="26"/>
          <w:szCs w:val="26"/>
        </w:rPr>
        <w:t>，以及歐洲大學入學考試</w:t>
      </w:r>
      <w:r w:rsidRPr="00DC7DDF">
        <w:rPr>
          <w:rFonts w:ascii="Arial" w:hAnsi="Arial" w:cs="Arial"/>
          <w:color w:val="000000" w:themeColor="text1"/>
          <w:kern w:val="0"/>
          <w:sz w:val="26"/>
          <w:szCs w:val="26"/>
        </w:rPr>
        <w:t>(IB)</w:t>
      </w:r>
      <w:r w:rsidRPr="00DC7DDF">
        <w:rPr>
          <w:rFonts w:ascii="Arial" w:hAnsi="Arial" w:cs="Arial"/>
          <w:color w:val="000000" w:themeColor="text1"/>
          <w:kern w:val="0"/>
          <w:sz w:val="26"/>
          <w:szCs w:val="26"/>
        </w:rPr>
        <w:t>等都允許並建議圖形計算機帶入考場</w:t>
      </w:r>
      <w:r w:rsidRPr="00B27CD1">
        <w:rPr>
          <w:rFonts w:ascii="Arial" w:hAnsi="Arial" w:cs="Arial"/>
          <w:color w:val="000000" w:themeColor="text1"/>
          <w:kern w:val="0"/>
          <w:sz w:val="26"/>
          <w:szCs w:val="26"/>
        </w:rPr>
        <w:t>，故此在西方先進國家之中，圖形計算機科技應用於數學教育已是常態，並經過多年的實證與研究證實其對於學生數理程度提升有顯著之幫助，在此非本文之重點，就不贅述。</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以亞洲國家為例，新加坡於</w:t>
      </w:r>
      <w:r w:rsidRPr="00B27CD1">
        <w:rPr>
          <w:rFonts w:ascii="Calibri" w:hAnsi="Calibri" w:cs="Arial"/>
          <w:color w:val="000000" w:themeColor="text1"/>
          <w:kern w:val="0"/>
          <w:sz w:val="26"/>
          <w:szCs w:val="26"/>
        </w:rPr>
        <w:t>2007</w:t>
      </w:r>
      <w:r w:rsidRPr="00B27CD1">
        <w:rPr>
          <w:rFonts w:ascii="Arial" w:hAnsi="Arial" w:cs="Arial"/>
          <w:color w:val="000000" w:themeColor="text1"/>
          <w:kern w:val="0"/>
          <w:sz w:val="26"/>
          <w:szCs w:val="26"/>
        </w:rPr>
        <w:t>年開始也以教育部規定開始全面採用圖形計算機進入到中學數學學習之中。</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澳大利亞與紐西蘭等國家，更是從小學四年級開始就讓學生開始使用圖形計算機，並以開發數以萬計的相關教案，。</w:t>
      </w:r>
    </w:p>
    <w:p w:rsidR="00ED353F" w:rsidRPr="00B27CD1" w:rsidRDefault="00ED353F" w:rsidP="001A2408">
      <w:pPr>
        <w:pStyle w:val="afff3"/>
        <w:widowControl/>
        <w:numPr>
          <w:ilvl w:val="0"/>
          <w:numId w:val="28"/>
        </w:numPr>
        <w:shd w:val="clear" w:color="auto" w:fill="FFFFFF"/>
        <w:spacing w:before="100" w:beforeAutospacing="1" w:after="100" w:afterAutospacing="1"/>
        <w:ind w:leftChars="0"/>
        <w:rPr>
          <w:rFonts w:ascii="Arial" w:hAnsi="Arial" w:cs="Arial"/>
          <w:color w:val="000000" w:themeColor="text1"/>
          <w:kern w:val="0"/>
          <w:sz w:val="26"/>
          <w:szCs w:val="26"/>
        </w:rPr>
      </w:pPr>
      <w:r w:rsidRPr="00DC7DDF">
        <w:rPr>
          <w:rFonts w:ascii="Arial" w:hAnsi="Arial" w:cs="Arial"/>
          <w:color w:val="000000" w:themeColor="text1"/>
          <w:kern w:val="0"/>
          <w:sz w:val="26"/>
          <w:szCs w:val="26"/>
        </w:rPr>
        <w:t>以對岸中國大陸而言，從</w:t>
      </w:r>
      <w:r w:rsidRPr="00DC7DDF">
        <w:rPr>
          <w:rFonts w:ascii="Arial" w:hAnsi="Arial" w:cs="Arial"/>
          <w:color w:val="000000" w:themeColor="text1"/>
          <w:kern w:val="0"/>
          <w:sz w:val="26"/>
          <w:szCs w:val="26"/>
        </w:rPr>
        <w:t>2010</w:t>
      </w:r>
      <w:r w:rsidRPr="00DC7DDF">
        <w:rPr>
          <w:rFonts w:ascii="Arial" w:hAnsi="Arial" w:cs="Arial"/>
          <w:color w:val="000000" w:themeColor="text1"/>
          <w:kern w:val="0"/>
          <w:sz w:val="26"/>
          <w:szCs w:val="26"/>
        </w:rPr>
        <w:t>年開始在「全國裝備目錄」中明文規定在高中每</w:t>
      </w:r>
      <w:proofErr w:type="gramStart"/>
      <w:r w:rsidRPr="00DC7DDF">
        <w:rPr>
          <w:rFonts w:ascii="Arial" w:hAnsi="Arial" w:cs="Arial"/>
          <w:color w:val="000000" w:themeColor="text1"/>
          <w:kern w:val="0"/>
          <w:sz w:val="26"/>
          <w:szCs w:val="26"/>
        </w:rPr>
        <w:t>個</w:t>
      </w:r>
      <w:proofErr w:type="gramEnd"/>
      <w:r w:rsidRPr="00DC7DDF">
        <w:rPr>
          <w:rFonts w:ascii="Arial" w:hAnsi="Arial" w:cs="Arial"/>
          <w:color w:val="000000" w:themeColor="text1"/>
          <w:kern w:val="0"/>
          <w:sz w:val="26"/>
          <w:szCs w:val="26"/>
        </w:rPr>
        <w:t>學校須備有</w:t>
      </w:r>
      <w:r w:rsidRPr="00DC7DDF">
        <w:rPr>
          <w:rFonts w:ascii="Arial" w:hAnsi="Arial" w:cs="Arial"/>
          <w:color w:val="000000" w:themeColor="text1"/>
          <w:kern w:val="0"/>
          <w:sz w:val="26"/>
          <w:szCs w:val="26"/>
        </w:rPr>
        <w:t>50</w:t>
      </w:r>
      <w:r w:rsidRPr="00DC7DDF">
        <w:rPr>
          <w:rFonts w:ascii="Arial" w:hAnsi="Arial" w:cs="Arial"/>
          <w:color w:val="000000" w:themeColor="text1"/>
          <w:kern w:val="0"/>
          <w:sz w:val="26"/>
          <w:szCs w:val="26"/>
        </w:rPr>
        <w:t>台以上</w:t>
      </w:r>
      <w:proofErr w:type="gramStart"/>
      <w:r w:rsidRPr="00DC7DDF">
        <w:rPr>
          <w:rFonts w:ascii="Arial" w:hAnsi="Arial" w:cs="Arial"/>
          <w:color w:val="000000" w:themeColor="text1"/>
          <w:kern w:val="0"/>
          <w:sz w:val="26"/>
          <w:szCs w:val="26"/>
        </w:rPr>
        <w:t>”</w:t>
      </w:r>
      <w:proofErr w:type="gramEnd"/>
      <w:r w:rsidRPr="00DC7DDF">
        <w:rPr>
          <w:rFonts w:ascii="Arial" w:hAnsi="Arial" w:cs="Arial"/>
          <w:color w:val="000000" w:themeColor="text1"/>
          <w:kern w:val="0"/>
          <w:sz w:val="26"/>
          <w:szCs w:val="26"/>
        </w:rPr>
        <w:t>圖形</w:t>
      </w:r>
      <w:proofErr w:type="gramStart"/>
      <w:r w:rsidRPr="00DC7DDF">
        <w:rPr>
          <w:rFonts w:ascii="Arial" w:hAnsi="Arial" w:cs="Arial"/>
          <w:color w:val="000000" w:themeColor="text1"/>
          <w:kern w:val="0"/>
          <w:sz w:val="26"/>
          <w:szCs w:val="26"/>
        </w:rPr>
        <w:t>”</w:t>
      </w:r>
      <w:proofErr w:type="gramEnd"/>
      <w:r w:rsidRPr="00DC7DDF">
        <w:rPr>
          <w:rFonts w:ascii="Arial" w:hAnsi="Arial" w:cs="Arial"/>
          <w:color w:val="000000" w:themeColor="text1"/>
          <w:kern w:val="0"/>
          <w:sz w:val="26"/>
          <w:szCs w:val="26"/>
        </w:rPr>
        <w:t>計算機供學生上課使用</w:t>
      </w:r>
      <w:r w:rsidRPr="00B27CD1">
        <w:rPr>
          <w:rFonts w:ascii="Arial" w:hAnsi="Arial" w:cs="Arial"/>
          <w:color w:val="000000" w:themeColor="text1"/>
          <w:kern w:val="0"/>
          <w:sz w:val="26"/>
          <w:szCs w:val="26"/>
        </w:rPr>
        <w:t>，以及老師配有六台圖形計算機，現今已成為各省高中設備購置的範本。</w:t>
      </w:r>
    </w:p>
    <w:p w:rsidR="00ED353F" w:rsidRPr="00B27CD1" w:rsidRDefault="00ED353F" w:rsidP="001A2408">
      <w:pPr>
        <w:pStyle w:val="afff3"/>
        <w:widowControl/>
        <w:numPr>
          <w:ilvl w:val="0"/>
          <w:numId w:val="24"/>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電腦科技與圖形計算機</w:t>
      </w:r>
    </w:p>
    <w:p w:rsidR="00ED353F" w:rsidRPr="00B27CD1" w:rsidRDefault="00ED353F" w:rsidP="001A2408">
      <w:pPr>
        <w:pStyle w:val="afff3"/>
        <w:widowControl/>
        <w:numPr>
          <w:ilvl w:val="0"/>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一直以來電腦科技的發展也不是為了「數學教育」此單一目的發展的，故此在許多功能上是無法具備圖形計算機此產品的單純性，故此未被先進國家政府的教育政策中大量採用，舉例如下：</w:t>
      </w:r>
    </w:p>
    <w:p w:rsidR="00ED353F" w:rsidRPr="00B27CD1" w:rsidRDefault="00ED353F" w:rsidP="001A2408">
      <w:pPr>
        <w:pStyle w:val="afff3"/>
        <w:widowControl/>
        <w:numPr>
          <w:ilvl w:val="2"/>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電腦的無線與聯網技術是無法阻斷，故此一直以來無法成為公平且適用於評量的工具，且學生在電腦教室學習上也無法專心於數學學習，會做上網聊天等活動，以致分心。</w:t>
      </w:r>
    </w:p>
    <w:p w:rsidR="00ED353F" w:rsidRPr="00B27CD1" w:rsidRDefault="00ED353F" w:rsidP="001A2408">
      <w:pPr>
        <w:pStyle w:val="afff3"/>
        <w:widowControl/>
        <w:numPr>
          <w:ilvl w:val="2"/>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電腦教室的建置成本高於圖形計算機，且無法普及到每</w:t>
      </w:r>
      <w:proofErr w:type="gramStart"/>
      <w:r w:rsidRPr="00B27CD1">
        <w:rPr>
          <w:rFonts w:ascii="Arial" w:hAnsi="Arial" w:cs="Arial"/>
          <w:color w:val="000000" w:themeColor="text1"/>
          <w:kern w:val="0"/>
          <w:sz w:val="26"/>
          <w:szCs w:val="26"/>
        </w:rPr>
        <w:t>個</w:t>
      </w:r>
      <w:proofErr w:type="gramEnd"/>
      <w:r w:rsidRPr="00B27CD1">
        <w:rPr>
          <w:rFonts w:ascii="Arial" w:hAnsi="Arial" w:cs="Arial"/>
          <w:color w:val="000000" w:themeColor="text1"/>
          <w:kern w:val="0"/>
          <w:sz w:val="26"/>
          <w:szCs w:val="26"/>
        </w:rPr>
        <w:t>學生隨身都有一台，故此無法做到立即學習的優勢。</w:t>
      </w:r>
    </w:p>
    <w:p w:rsidR="00ED353F" w:rsidRPr="00B27CD1" w:rsidRDefault="00ED353F" w:rsidP="001A2408">
      <w:pPr>
        <w:pStyle w:val="afff3"/>
        <w:widowControl/>
        <w:numPr>
          <w:ilvl w:val="2"/>
          <w:numId w:val="31"/>
        </w:numPr>
        <w:shd w:val="clear" w:color="auto" w:fill="FFFFFF"/>
        <w:spacing w:before="100" w:beforeAutospacing="1" w:after="100" w:afterAutospacing="1"/>
        <w:ind w:leftChars="0"/>
        <w:rPr>
          <w:rFonts w:ascii="Arial" w:hAnsi="Arial" w:cs="Arial"/>
          <w:color w:val="000000" w:themeColor="text1"/>
          <w:kern w:val="0"/>
          <w:sz w:val="26"/>
          <w:szCs w:val="26"/>
        </w:rPr>
      </w:pPr>
      <w:r w:rsidRPr="00B27CD1">
        <w:rPr>
          <w:rFonts w:ascii="Arial" w:hAnsi="Arial" w:cs="Arial"/>
          <w:color w:val="000000" w:themeColor="text1"/>
          <w:kern w:val="0"/>
          <w:sz w:val="26"/>
          <w:szCs w:val="26"/>
        </w:rPr>
        <w:t>基於前項，如老師僅使用電腦軟體在課堂上教學，則無法做到與學生互動的教學模式，仍停留在過往單向式教學的方式。</w:t>
      </w:r>
    </w:p>
    <w:p w:rsidR="00ED353F" w:rsidRPr="00B27CD1" w:rsidRDefault="00ED353F" w:rsidP="001A2408">
      <w:pPr>
        <w:widowControl/>
        <w:shd w:val="clear" w:color="auto" w:fill="FFFFFF"/>
        <w:ind w:leftChars="-175" w:left="-420" w:firstLineChars="0" w:firstLine="0"/>
        <w:jc w:val="left"/>
        <w:rPr>
          <w:rFonts w:ascii="Arial" w:hAnsi="Arial" w:cs="Arial"/>
          <w:color w:val="000000" w:themeColor="text1"/>
          <w:kern w:val="0"/>
          <w:sz w:val="26"/>
          <w:szCs w:val="26"/>
        </w:rPr>
      </w:pPr>
    </w:p>
    <w:p w:rsidR="00ED353F" w:rsidRPr="001A2408" w:rsidRDefault="00ED353F" w:rsidP="001A2408">
      <w:pPr>
        <w:widowControl/>
        <w:shd w:val="clear" w:color="auto" w:fill="FFFFFF"/>
        <w:ind w:firstLineChars="0" w:firstLine="0"/>
        <w:jc w:val="left"/>
        <w:rPr>
          <w:color w:val="000000" w:themeColor="text1"/>
        </w:rPr>
      </w:pPr>
      <w:r w:rsidRPr="00B27CD1">
        <w:rPr>
          <w:rFonts w:ascii="Arial" w:hAnsi="Arial" w:cs="Arial"/>
          <w:color w:val="000000" w:themeColor="text1"/>
          <w:kern w:val="0"/>
          <w:sz w:val="26"/>
          <w:szCs w:val="26"/>
        </w:rPr>
        <w:t>我國一直以科技島自居，在邁入先進國家的行列之際，對於計算機的討論上，</w:t>
      </w:r>
      <w:r w:rsidRPr="00DC7DDF">
        <w:rPr>
          <w:rFonts w:ascii="Arial" w:hAnsi="Arial" w:cs="Arial"/>
          <w:color w:val="000000" w:themeColor="text1"/>
          <w:kern w:val="0"/>
          <w:sz w:val="26"/>
          <w:szCs w:val="26"/>
        </w:rPr>
        <w:t>是否應著重於圖形計算機的討論，並適度地應用於評量之中，讓學生透過科技設備來提升學習的優勢，</w:t>
      </w:r>
      <w:r w:rsidRPr="00B27CD1">
        <w:rPr>
          <w:rFonts w:ascii="Arial" w:hAnsi="Arial" w:cs="Arial"/>
          <w:color w:val="000000" w:themeColor="text1"/>
          <w:kern w:val="0"/>
          <w:sz w:val="26"/>
          <w:szCs w:val="26"/>
        </w:rPr>
        <w:t>一直以來是我們的夢想，在此也引用之前來台灣訪問的墨爾本大學教授</w:t>
      </w:r>
      <w:r w:rsidRPr="00B27CD1">
        <w:rPr>
          <w:rFonts w:ascii="Calibri" w:hAnsi="Calibri" w:cs="Arial"/>
          <w:color w:val="000000" w:themeColor="text1"/>
          <w:kern w:val="0"/>
          <w:sz w:val="26"/>
          <w:szCs w:val="26"/>
        </w:rPr>
        <w:t>Kaye Stacey</w:t>
      </w:r>
      <w:r w:rsidRPr="00B27CD1">
        <w:rPr>
          <w:rFonts w:ascii="Arial" w:hAnsi="Arial" w:cs="Arial"/>
          <w:color w:val="000000" w:themeColor="text1"/>
          <w:kern w:val="0"/>
          <w:sz w:val="26"/>
          <w:szCs w:val="26"/>
        </w:rPr>
        <w:t>教授一句話，當很多老師詢問他為何要使用圖形計算機在教學上的時候，她總是這樣回覆：「給學生多一點機會學習吧！」，</w:t>
      </w:r>
      <w:r w:rsidRPr="00B27CD1">
        <w:rPr>
          <w:rFonts w:ascii="Arial" w:hAnsi="Arial" w:cs="Arial"/>
          <w:color w:val="000000" w:themeColor="text1"/>
          <w:kern w:val="0"/>
          <w:sz w:val="26"/>
          <w:szCs w:val="26"/>
        </w:rPr>
        <w:lastRenderedPageBreak/>
        <w:t>因此用此句</w:t>
      </w:r>
      <w:proofErr w:type="gramStart"/>
      <w:r w:rsidRPr="00B27CD1">
        <w:rPr>
          <w:rFonts w:ascii="Arial" w:hAnsi="Arial" w:cs="Arial"/>
          <w:color w:val="000000" w:themeColor="text1"/>
          <w:kern w:val="0"/>
          <w:sz w:val="26"/>
          <w:szCs w:val="26"/>
        </w:rPr>
        <w:t>話作結</w:t>
      </w:r>
      <w:proofErr w:type="gramEnd"/>
      <w:r w:rsidRPr="00B27CD1">
        <w:rPr>
          <w:rFonts w:ascii="Arial" w:hAnsi="Arial" w:cs="Arial"/>
          <w:color w:val="000000" w:themeColor="text1"/>
          <w:kern w:val="0"/>
          <w:sz w:val="26"/>
          <w:szCs w:val="26"/>
        </w:rPr>
        <w:t>，懇請各位老師給中學老師一個全面導入科技的機會，以及讓台灣的學生有接觸此學習科技的機會，謝謝！</w:t>
      </w:r>
    </w:p>
    <w:sectPr w:rsidR="00ED353F" w:rsidRPr="001A2408" w:rsidSect="00E74748">
      <w:pgSz w:w="11906" w:h="16838"/>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68" w:rsidRDefault="00241E68" w:rsidP="00107922">
      <w:pPr>
        <w:ind w:firstLine="480"/>
      </w:pPr>
      <w:r>
        <w:separator/>
      </w:r>
    </w:p>
  </w:endnote>
  <w:endnote w:type="continuationSeparator" w:id="0">
    <w:p w:rsidR="00241E68" w:rsidRDefault="00241E68" w:rsidP="0010792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新細明體"/>
    <w:panose1 w:val="00000000000000000000"/>
    <w:charset w:val="88"/>
    <w:family w:val="modern"/>
    <w:notTrueType/>
    <w:pitch w:val="fixed"/>
    <w:sig w:usb0="00000001" w:usb1="08080000" w:usb2="00000010" w:usb3="00000000" w:csb0="00100000" w:csb1="00000000"/>
  </w:font>
  <w:font w:name="華康新儷粗黑">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2"/>
      <w:framePr w:wrap="around" w:vAnchor="text" w:hAnchor="margin" w:xAlign="center" w:y="1"/>
      <w:ind w:firstLine="400"/>
      <w:rPr>
        <w:rStyle w:val="af4"/>
      </w:rPr>
    </w:pPr>
    <w:r>
      <w:rPr>
        <w:rStyle w:val="af4"/>
      </w:rPr>
      <w:fldChar w:fldCharType="begin"/>
    </w:r>
    <w:r>
      <w:rPr>
        <w:rStyle w:val="af4"/>
      </w:rPr>
      <w:instrText xml:space="preserve">PAGE  </w:instrText>
    </w:r>
    <w:r>
      <w:rPr>
        <w:rStyle w:val="af4"/>
      </w:rPr>
      <w:fldChar w:fldCharType="end"/>
    </w:r>
  </w:p>
  <w:p w:rsidR="00AB7150" w:rsidRDefault="00AB7150" w:rsidP="00A4488A">
    <w:pPr>
      <w:pStyle w:val="af2"/>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2"/>
      <w:framePr w:wrap="around" w:vAnchor="text" w:hAnchor="margin" w:xAlign="center" w:y="1"/>
      <w:ind w:firstLine="400"/>
      <w:rPr>
        <w:rStyle w:val="af4"/>
      </w:rPr>
    </w:pPr>
    <w:r>
      <w:rPr>
        <w:rStyle w:val="af4"/>
      </w:rPr>
      <w:fldChar w:fldCharType="begin"/>
    </w:r>
    <w:r>
      <w:rPr>
        <w:rStyle w:val="af4"/>
      </w:rPr>
      <w:instrText xml:space="preserve">PAGE  </w:instrText>
    </w:r>
    <w:r>
      <w:rPr>
        <w:rStyle w:val="af4"/>
      </w:rPr>
      <w:fldChar w:fldCharType="separate"/>
    </w:r>
    <w:r w:rsidR="007A3EF8">
      <w:rPr>
        <w:rStyle w:val="af4"/>
        <w:noProof/>
      </w:rPr>
      <w:t>2</w:t>
    </w:r>
    <w:r>
      <w:rPr>
        <w:rStyle w:val="af4"/>
      </w:rPr>
      <w:fldChar w:fldCharType="end"/>
    </w:r>
  </w:p>
  <w:p w:rsidR="00AB7150" w:rsidRDefault="00AB7150" w:rsidP="00A4488A">
    <w:pPr>
      <w:pStyle w:val="af2"/>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2"/>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68" w:rsidRDefault="00241E68" w:rsidP="00107922">
      <w:pPr>
        <w:ind w:firstLine="480"/>
      </w:pPr>
      <w:r>
        <w:separator/>
      </w:r>
    </w:p>
  </w:footnote>
  <w:footnote w:type="continuationSeparator" w:id="0">
    <w:p w:rsidR="00241E68" w:rsidRDefault="00241E68" w:rsidP="00107922">
      <w:pPr>
        <w:ind w:firstLine="480"/>
      </w:pPr>
      <w:r>
        <w:continuationSeparator/>
      </w:r>
    </w:p>
  </w:footnote>
  <w:footnote w:id="1">
    <w:p w:rsidR="00AB7150" w:rsidRDefault="00AB7150" w:rsidP="000624FD">
      <w:pPr>
        <w:pStyle w:val="aff1"/>
        <w:ind w:firstLine="400"/>
      </w:pPr>
      <w:r>
        <w:rPr>
          <w:rStyle w:val="aff3"/>
        </w:rPr>
        <w:footnoteRef/>
      </w:r>
      <w:r w:rsidRPr="000624FD">
        <w:rPr>
          <w:rFonts w:hint="eastAsia"/>
        </w:rPr>
        <w:t>本會理、監事居於嚴謹且全面性的數學課程建言，需要更多時間、人力與物力的投入。在時間有限的情形下，決議</w:t>
      </w:r>
      <w:proofErr w:type="gramStart"/>
      <w:r w:rsidRPr="000624FD">
        <w:rPr>
          <w:rFonts w:hint="eastAsia"/>
        </w:rPr>
        <w:t>將本建言</w:t>
      </w:r>
      <w:proofErr w:type="gramEnd"/>
      <w:r w:rsidRPr="000624FD">
        <w:rPr>
          <w:rFonts w:hint="eastAsia"/>
        </w:rPr>
        <w:t>以草案的方式呈現；等待本會投入更多時間、人力與物力，對數學課程內容進行嚴謹且全面性的討論與撰寫之後，再提出正式的建言。</w:t>
      </w:r>
    </w:p>
  </w:footnote>
  <w:footnote w:id="2">
    <w:p w:rsidR="00AB7150" w:rsidRPr="002973F4" w:rsidRDefault="00AB7150" w:rsidP="00D17AAF">
      <w:pPr>
        <w:pStyle w:val="aff6"/>
        <w:ind w:firstLine="480"/>
      </w:pPr>
      <w:r w:rsidRPr="004B27B3">
        <w:rPr>
          <w:rStyle w:val="aff3"/>
          <w:rFonts w:ascii="Cambria" w:hAnsi="Cambria"/>
        </w:rPr>
        <w:footnoteRef/>
      </w:r>
      <w:r w:rsidRPr="004B27B3">
        <w:t xml:space="preserve"> </w:t>
      </w:r>
      <w:r w:rsidRPr="002973F4">
        <w:t>全面適用於</w:t>
      </w:r>
      <w:r w:rsidRPr="002973F4">
        <w:t>2014</w:t>
      </w:r>
      <w:r w:rsidRPr="002973F4">
        <w:t>年</w:t>
      </w:r>
      <w:r w:rsidRPr="002973F4">
        <w:t>9</w:t>
      </w:r>
      <w:r w:rsidRPr="002973F4">
        <w:t>月開始的</w:t>
      </w:r>
      <w:r w:rsidRPr="002973F4">
        <w:t>Key stages 1–3</w:t>
      </w:r>
      <w:r w:rsidRPr="002973F4">
        <w:t>學生。</w:t>
      </w:r>
    </w:p>
  </w:footnote>
  <w:footnote w:id="3">
    <w:p w:rsidR="00AB7150" w:rsidRPr="002973F4" w:rsidRDefault="00AB7150" w:rsidP="00D17AAF">
      <w:pPr>
        <w:pStyle w:val="aff6"/>
        <w:ind w:left="283" w:hangingChars="118" w:hanging="283"/>
      </w:pPr>
      <w:r w:rsidRPr="002973F4">
        <w:rPr>
          <w:rStyle w:val="aff3"/>
        </w:rPr>
        <w:footnoteRef/>
      </w:r>
      <w:r w:rsidRPr="002973F4">
        <w:t xml:space="preserve"> </w:t>
      </w:r>
      <w:proofErr w:type="spellStart"/>
      <w:r w:rsidRPr="002973F4">
        <w:t>英格蘭主要將學校義務教育區分為四個關鍵階段</w:t>
      </w:r>
      <w:proofErr w:type="spellEnd"/>
      <w:r w:rsidRPr="002973F4">
        <w:t xml:space="preserve"> (key stages)</w:t>
      </w:r>
      <w:r w:rsidRPr="002973F4">
        <w:t>：</w:t>
      </w:r>
      <w:r w:rsidRPr="002973F4">
        <w:rPr>
          <w:b/>
        </w:rPr>
        <w:t>Key stage 1</w:t>
      </w:r>
      <w:r w:rsidRPr="002973F4">
        <w:t>: years 1–2; 5–7</w:t>
      </w:r>
      <w:r w:rsidRPr="002973F4">
        <w:t>歲；</w:t>
      </w:r>
      <w:r w:rsidRPr="002973F4">
        <w:rPr>
          <w:b/>
        </w:rPr>
        <w:t>Key stage 2</w:t>
      </w:r>
      <w:r w:rsidRPr="002973F4">
        <w:t>: years 3–6 (lower key stage 2: years 3–4; upper key stage 2: years 5–6); 7–11</w:t>
      </w:r>
      <w:r w:rsidRPr="002973F4">
        <w:t>歲；</w:t>
      </w:r>
      <w:r w:rsidRPr="002973F4">
        <w:rPr>
          <w:b/>
        </w:rPr>
        <w:t>Key stage 3</w:t>
      </w:r>
      <w:r w:rsidRPr="002973F4">
        <w:t>: years 7–9; 11–14</w:t>
      </w:r>
      <w:r w:rsidRPr="002973F4">
        <w:t>歲；</w:t>
      </w:r>
      <w:r w:rsidRPr="002973F4">
        <w:rPr>
          <w:b/>
        </w:rPr>
        <w:t>Key stage 4</w:t>
      </w:r>
      <w:r w:rsidRPr="002973F4">
        <w:t>: years 10–11; 14–16</w:t>
      </w:r>
      <w:r w:rsidRPr="002973F4">
        <w:t>歲</w:t>
      </w:r>
    </w:p>
    <w:p w:rsidR="00AB7150" w:rsidRPr="000B6D4F" w:rsidRDefault="00AB7150" w:rsidP="00D17AAF">
      <w:pPr>
        <w:pStyle w:val="aff1"/>
        <w:ind w:firstLine="400"/>
        <w:rPr>
          <w:rFonts w:ascii="Cambria" w:hAnsi="Cambria"/>
        </w:rPr>
      </w:pPr>
    </w:p>
  </w:footnote>
  <w:footnote w:id="4">
    <w:p w:rsidR="00AB7150" w:rsidRDefault="00AB7150" w:rsidP="00D17AAF">
      <w:pPr>
        <w:pStyle w:val="aff1"/>
        <w:ind w:firstLine="400"/>
      </w:pPr>
      <w:r>
        <w:rPr>
          <w:rStyle w:val="aff3"/>
        </w:rPr>
        <w:footnoteRef/>
      </w:r>
      <w:r>
        <w:t xml:space="preserve"> </w:t>
      </w:r>
      <w:r>
        <w:rPr>
          <w:rFonts w:hint="eastAsia"/>
        </w:rPr>
        <w:t>牽涉到每</w:t>
      </w:r>
      <w:proofErr w:type="gramStart"/>
      <w:r>
        <w:rPr>
          <w:rFonts w:hint="eastAsia"/>
        </w:rPr>
        <w:t>個</w:t>
      </w:r>
      <w:proofErr w:type="gramEnd"/>
      <w:r>
        <w:rPr>
          <w:rFonts w:hint="eastAsia"/>
        </w:rPr>
        <w:t>key stage</w:t>
      </w:r>
      <w:r>
        <w:rPr>
          <w:rFonts w:hint="eastAsia"/>
        </w:rPr>
        <w:t>最後一年學生必須參加國家性測驗檢測學習狀況。</w:t>
      </w:r>
    </w:p>
  </w:footnote>
  <w:footnote w:id="5">
    <w:p w:rsidR="00AB7150" w:rsidRPr="00387579" w:rsidRDefault="00AB7150" w:rsidP="00D17AAF">
      <w:pPr>
        <w:pStyle w:val="aff1"/>
        <w:ind w:left="480" w:firstLine="400"/>
      </w:pPr>
      <w:r>
        <w:rPr>
          <w:rStyle w:val="aff3"/>
        </w:rPr>
        <w:footnoteRef/>
      </w:r>
      <w:r>
        <w:t xml:space="preserve"> </w:t>
      </w:r>
      <w:r w:rsidRPr="00387579">
        <w:t>高中課程於</w:t>
      </w:r>
      <w:r w:rsidRPr="00387579">
        <w:t>2013</w:t>
      </w:r>
      <w:r w:rsidRPr="00387579">
        <w:t>年</w:t>
      </w:r>
      <w:r w:rsidRPr="00387579">
        <w:t>4</w:t>
      </w:r>
      <w:r w:rsidRPr="00387579">
        <w:t>月</w:t>
      </w:r>
      <w:r w:rsidRPr="00387579">
        <w:t>1</w:t>
      </w:r>
      <w:r w:rsidRPr="00387579">
        <w:t>日開始實施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5"/>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50" w:rsidRDefault="00AB7150" w:rsidP="00A4488A">
    <w:pPr>
      <w:pStyle w:val="af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AA4A0F0"/>
    <w:lvl w:ilvl="0">
      <w:start w:val="1"/>
      <w:numFmt w:val="decimal"/>
      <w:pStyle w:val="3"/>
      <w:lvlText w:val="%1."/>
      <w:lvlJc w:val="left"/>
      <w:pPr>
        <w:tabs>
          <w:tab w:val="num" w:pos="1321"/>
        </w:tabs>
        <w:ind w:leftChars="600" w:left="1321" w:hangingChars="200" w:hanging="360"/>
      </w:pPr>
    </w:lvl>
  </w:abstractNum>
  <w:abstractNum w:abstractNumId="1">
    <w:nsid w:val="FFFFFF7F"/>
    <w:multiLevelType w:val="singleLevel"/>
    <w:tmpl w:val="86D87C28"/>
    <w:lvl w:ilvl="0">
      <w:start w:val="1"/>
      <w:numFmt w:val="decimal"/>
      <w:pStyle w:val="2"/>
      <w:lvlText w:val="%1."/>
      <w:lvlJc w:val="left"/>
      <w:pPr>
        <w:tabs>
          <w:tab w:val="num" w:pos="841"/>
        </w:tabs>
        <w:ind w:leftChars="400" w:left="841" w:hangingChars="200" w:hanging="360"/>
      </w:pPr>
    </w:lvl>
  </w:abstractNum>
  <w:abstractNum w:abstractNumId="2">
    <w:nsid w:val="FFFFFF89"/>
    <w:multiLevelType w:val="singleLevel"/>
    <w:tmpl w:val="88E89EC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3">
    <w:nsid w:val="00DD3E52"/>
    <w:multiLevelType w:val="hybridMultilevel"/>
    <w:tmpl w:val="01428B36"/>
    <w:lvl w:ilvl="0" w:tplc="B7500F24">
      <w:start w:val="1"/>
      <w:numFmt w:val="taiwaneseCountingThousand"/>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nsid w:val="06604793"/>
    <w:multiLevelType w:val="hybridMultilevel"/>
    <w:tmpl w:val="1DF22A22"/>
    <w:lvl w:ilvl="0" w:tplc="A31E32AE">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EB6C66"/>
    <w:multiLevelType w:val="hybridMultilevel"/>
    <w:tmpl w:val="8130821A"/>
    <w:lvl w:ilvl="0" w:tplc="A31E32AE">
      <w:start w:val="1"/>
      <w:numFmt w:val="decimal"/>
      <w:lvlText w:val="(%1) "/>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2586F36"/>
    <w:multiLevelType w:val="hybridMultilevel"/>
    <w:tmpl w:val="0DA6D5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C12187C"/>
    <w:multiLevelType w:val="hybridMultilevel"/>
    <w:tmpl w:val="0DA6D5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2D166D2"/>
    <w:multiLevelType w:val="hybridMultilevel"/>
    <w:tmpl w:val="9E3E3C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3342808"/>
    <w:multiLevelType w:val="hybridMultilevel"/>
    <w:tmpl w:val="0C4E49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66074CD"/>
    <w:multiLevelType w:val="hybridMultilevel"/>
    <w:tmpl w:val="4D02937E"/>
    <w:lvl w:ilvl="0" w:tplc="498E39EE">
      <w:start w:val="1"/>
      <w:numFmt w:val="taiwaneseCountingThousand"/>
      <w:lvlText w:val="(%1)"/>
      <w:lvlJc w:val="left"/>
      <w:pPr>
        <w:ind w:left="476" w:hanging="334"/>
      </w:pPr>
      <w:rPr>
        <w:rFonts w:ascii="標楷體" w:eastAsia="標楷體" w:hAnsi="標楷體" w:hint="default"/>
        <w:b/>
        <w:i w:val="0"/>
        <w:color w:val="000000"/>
        <w:sz w:val="28"/>
        <w:shd w:val="clear" w:color="auto" w:fill="auto"/>
      </w:rPr>
    </w:lvl>
    <w:lvl w:ilvl="1" w:tplc="B6F685BE">
      <w:start w:val="1"/>
      <w:numFmt w:val="decimal"/>
      <w:lvlText w:val="（%2）"/>
      <w:lvlJc w:val="left"/>
      <w:pPr>
        <w:ind w:left="1342" w:hanging="720"/>
      </w:pPr>
      <w:rPr>
        <w:rFonts w:hint="default"/>
      </w:rPr>
    </w:lvl>
    <w:lvl w:ilvl="2" w:tplc="70481254">
      <w:start w:val="1"/>
      <w:numFmt w:val="lowerRoman"/>
      <w:lvlText w:val="%3."/>
      <w:lvlJc w:val="right"/>
      <w:pPr>
        <w:ind w:left="1582" w:hanging="480"/>
      </w:pPr>
    </w:lvl>
    <w:lvl w:ilvl="3" w:tplc="6194FCB0">
      <w:start w:val="1"/>
      <w:numFmt w:val="decimal"/>
      <w:lvlText w:val="%4."/>
      <w:lvlJc w:val="left"/>
      <w:pPr>
        <w:ind w:left="2062" w:hanging="480"/>
      </w:pPr>
    </w:lvl>
    <w:lvl w:ilvl="4" w:tplc="B0064956" w:tentative="1">
      <w:start w:val="1"/>
      <w:numFmt w:val="ideographTraditional"/>
      <w:lvlText w:val="%5、"/>
      <w:lvlJc w:val="left"/>
      <w:pPr>
        <w:ind w:left="2542" w:hanging="480"/>
      </w:pPr>
    </w:lvl>
    <w:lvl w:ilvl="5" w:tplc="CE52D2F2" w:tentative="1">
      <w:start w:val="1"/>
      <w:numFmt w:val="lowerRoman"/>
      <w:lvlText w:val="%6."/>
      <w:lvlJc w:val="right"/>
      <w:pPr>
        <w:ind w:left="3022" w:hanging="480"/>
      </w:pPr>
    </w:lvl>
    <w:lvl w:ilvl="6" w:tplc="0442C0C0" w:tentative="1">
      <w:start w:val="1"/>
      <w:numFmt w:val="decimal"/>
      <w:lvlText w:val="%7."/>
      <w:lvlJc w:val="left"/>
      <w:pPr>
        <w:ind w:left="3502" w:hanging="480"/>
      </w:pPr>
    </w:lvl>
    <w:lvl w:ilvl="7" w:tplc="41363BD2" w:tentative="1">
      <w:start w:val="1"/>
      <w:numFmt w:val="ideographTraditional"/>
      <w:lvlText w:val="%8、"/>
      <w:lvlJc w:val="left"/>
      <w:pPr>
        <w:ind w:left="3982" w:hanging="480"/>
      </w:pPr>
    </w:lvl>
    <w:lvl w:ilvl="8" w:tplc="6B1EDB7C" w:tentative="1">
      <w:start w:val="1"/>
      <w:numFmt w:val="lowerRoman"/>
      <w:lvlText w:val="%9."/>
      <w:lvlJc w:val="right"/>
      <w:pPr>
        <w:ind w:left="4462" w:hanging="480"/>
      </w:pPr>
    </w:lvl>
  </w:abstractNum>
  <w:abstractNum w:abstractNumId="11">
    <w:nsid w:val="2A48597F"/>
    <w:multiLevelType w:val="hybridMultilevel"/>
    <w:tmpl w:val="4EC096FA"/>
    <w:lvl w:ilvl="0" w:tplc="A31E32AE">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307964"/>
    <w:multiLevelType w:val="hybridMultilevel"/>
    <w:tmpl w:val="995CF686"/>
    <w:lvl w:ilvl="0" w:tplc="B956C8A8">
      <w:start w:val="1"/>
      <w:numFmt w:val="decimal"/>
      <w:pStyle w:val="a0"/>
      <w:lvlText w:val="圖%1"/>
      <w:lvlJc w:val="left"/>
      <w:pPr>
        <w:ind w:left="380" w:hanging="480"/>
      </w:pPr>
      <w:rPr>
        <w:rFonts w:ascii="新細明體" w:eastAsia="新細明體" w:hint="eastAsia"/>
        <w:b w:val="0"/>
        <w:i w:val="0"/>
        <w:sz w:val="24"/>
      </w:rPr>
    </w:lvl>
    <w:lvl w:ilvl="1" w:tplc="04090019" w:tentative="1">
      <w:start w:val="1"/>
      <w:numFmt w:val="ideographTraditional"/>
      <w:lvlText w:val="%2、"/>
      <w:lvlJc w:val="left"/>
      <w:pPr>
        <w:ind w:left="860" w:hanging="480"/>
      </w:pPr>
    </w:lvl>
    <w:lvl w:ilvl="2" w:tplc="0409001B" w:tentative="1">
      <w:start w:val="1"/>
      <w:numFmt w:val="lowerRoman"/>
      <w:lvlText w:val="%3."/>
      <w:lvlJc w:val="right"/>
      <w:pPr>
        <w:ind w:left="1340" w:hanging="480"/>
      </w:pPr>
    </w:lvl>
    <w:lvl w:ilvl="3" w:tplc="0409000F" w:tentative="1">
      <w:start w:val="1"/>
      <w:numFmt w:val="decimal"/>
      <w:lvlText w:val="%4."/>
      <w:lvlJc w:val="left"/>
      <w:pPr>
        <w:ind w:left="1820" w:hanging="480"/>
      </w:pPr>
    </w:lvl>
    <w:lvl w:ilvl="4" w:tplc="04090019" w:tentative="1">
      <w:start w:val="1"/>
      <w:numFmt w:val="ideographTraditional"/>
      <w:lvlText w:val="%5、"/>
      <w:lvlJc w:val="left"/>
      <w:pPr>
        <w:ind w:left="2300" w:hanging="480"/>
      </w:pPr>
    </w:lvl>
    <w:lvl w:ilvl="5" w:tplc="0409001B" w:tentative="1">
      <w:start w:val="1"/>
      <w:numFmt w:val="lowerRoman"/>
      <w:lvlText w:val="%6."/>
      <w:lvlJc w:val="right"/>
      <w:pPr>
        <w:ind w:left="2780" w:hanging="480"/>
      </w:pPr>
    </w:lvl>
    <w:lvl w:ilvl="6" w:tplc="0409000F" w:tentative="1">
      <w:start w:val="1"/>
      <w:numFmt w:val="decimal"/>
      <w:lvlText w:val="%7."/>
      <w:lvlJc w:val="left"/>
      <w:pPr>
        <w:ind w:left="3260" w:hanging="480"/>
      </w:pPr>
    </w:lvl>
    <w:lvl w:ilvl="7" w:tplc="04090019" w:tentative="1">
      <w:start w:val="1"/>
      <w:numFmt w:val="ideographTraditional"/>
      <w:lvlText w:val="%8、"/>
      <w:lvlJc w:val="left"/>
      <w:pPr>
        <w:ind w:left="3740" w:hanging="480"/>
      </w:pPr>
    </w:lvl>
    <w:lvl w:ilvl="8" w:tplc="0409001B" w:tentative="1">
      <w:start w:val="1"/>
      <w:numFmt w:val="lowerRoman"/>
      <w:lvlText w:val="%9."/>
      <w:lvlJc w:val="right"/>
      <w:pPr>
        <w:ind w:left="4220" w:hanging="480"/>
      </w:pPr>
    </w:lvl>
  </w:abstractNum>
  <w:abstractNum w:abstractNumId="13">
    <w:nsid w:val="33950E2A"/>
    <w:multiLevelType w:val="multilevel"/>
    <w:tmpl w:val="34BA3EE4"/>
    <w:lvl w:ilvl="0">
      <w:start w:val="1"/>
      <w:numFmt w:val="ideographLegalTraditional"/>
      <w:pStyle w:val="1"/>
      <w:suff w:val="nothing"/>
      <w:lvlText w:val="%1、"/>
      <w:lvlJc w:val="left"/>
      <w:pPr>
        <w:ind w:left="680" w:hanging="680"/>
      </w:pPr>
      <w:rPr>
        <w:rFonts w:ascii="華康隸書體" w:eastAsia="華康隸書體" w:hint="eastAsia"/>
        <w:b w:val="0"/>
        <w:i w:val="0"/>
        <w:sz w:val="32"/>
        <w:szCs w:val="32"/>
        <w:lang w:val="en-US"/>
      </w:rPr>
    </w:lvl>
    <w:lvl w:ilvl="1">
      <w:start w:val="1"/>
      <w:numFmt w:val="taiwaneseCountingThousand"/>
      <w:pStyle w:val="20"/>
      <w:suff w:val="nothing"/>
      <w:lvlText w:val="%2、"/>
      <w:lvlJc w:val="left"/>
      <w:pPr>
        <w:ind w:left="992" w:hanging="992"/>
      </w:pPr>
      <w:rPr>
        <w:rFonts w:ascii="華康新儷粗黑" w:eastAsia="華康新儷粗黑" w:hint="eastAsia"/>
        <w:b w:val="0"/>
        <w:i w:val="0"/>
        <w:sz w:val="32"/>
        <w:lang w:val="en-US"/>
      </w:rPr>
    </w:lvl>
    <w:lvl w:ilvl="2">
      <w:start w:val="1"/>
      <w:numFmt w:val="taiwaneseCountingThousand"/>
      <w:pStyle w:val="30"/>
      <w:suff w:val="nothing"/>
      <w:lvlText w:val="(%3)、"/>
      <w:lvlJc w:val="left"/>
      <w:pPr>
        <w:ind w:left="851" w:hanging="851"/>
      </w:pPr>
      <w:rPr>
        <w:rFonts w:ascii="華康新儷粗黑" w:eastAsia="華康新儷粗黑" w:hint="eastAsia"/>
        <w:sz w:val="28"/>
      </w:rPr>
    </w:lvl>
    <w:lvl w:ilvl="3">
      <w:start w:val="1"/>
      <w:numFmt w:val="decimal"/>
      <w:pStyle w:val="4"/>
      <w:suff w:val="nothing"/>
      <w:lvlText w:val="%4、"/>
      <w:lvlJc w:val="left"/>
      <w:pPr>
        <w:ind w:left="567" w:hanging="567"/>
      </w:pPr>
      <w:rPr>
        <w:rFonts w:ascii="華康新儷粗黑" w:eastAsia="華康新儷粗黑" w:hint="eastAsia"/>
        <w:b w:val="0"/>
        <w:i w:val="0"/>
        <w:sz w:val="24"/>
      </w:rPr>
    </w:lvl>
    <w:lvl w:ilvl="4">
      <w:start w:val="1"/>
      <w:numFmt w:val="decimal"/>
      <w:pStyle w:val="5"/>
      <w:suff w:val="nothing"/>
      <w:lvlText w:val="(%5)、"/>
      <w:lvlJc w:val="left"/>
      <w:pPr>
        <w:ind w:left="1304" w:hanging="1304"/>
      </w:pPr>
      <w:rPr>
        <w:rFonts w:ascii="華康新儷粗黑" w:eastAsia="華康新儷粗黑" w:hint="eastAsia"/>
        <w:b w:val="0"/>
        <w:i w:val="0"/>
        <w:sz w:val="24"/>
      </w:rPr>
    </w:lvl>
    <w:lvl w:ilvl="5">
      <w:start w:val="1"/>
      <w:numFmt w:val="upperLetter"/>
      <w:suff w:val="nothing"/>
      <w:lvlText w:val="%6. "/>
      <w:lvlJc w:val="left"/>
      <w:pPr>
        <w:ind w:left="1588" w:hanging="1588"/>
      </w:pPr>
      <w:rPr>
        <w:rFonts w:ascii="標楷體" w:eastAsia="標楷體" w:hint="eastAsia"/>
        <w:b w:val="0"/>
        <w:i w:val="0"/>
        <w:sz w:val="24"/>
      </w:rPr>
    </w:lvl>
    <w:lvl w:ilvl="6">
      <w:start w:val="1"/>
      <w:numFmt w:val="taiwaneseCountingThousand"/>
      <w:lvlRestart w:val="0"/>
      <w:suff w:val="nothing"/>
      <w:lvlText w:val="圖%7"/>
      <w:lvlJc w:val="center"/>
      <w:pPr>
        <w:ind w:left="0" w:firstLine="0"/>
      </w:pPr>
      <w:rPr>
        <w:rFonts w:hint="eastAsia"/>
      </w:rPr>
    </w:lvl>
    <w:lvl w:ilvl="7">
      <w:start w:val="1"/>
      <w:numFmt w:val="none"/>
      <w:suff w:val="nothing"/>
      <w:lvlText w:val=""/>
      <w:lvlJc w:val="left"/>
      <w:pPr>
        <w:ind w:left="4394" w:hanging="1418"/>
      </w:pPr>
      <w:rPr>
        <w:rFonts w:hint="eastAsia"/>
      </w:rPr>
    </w:lvl>
    <w:lvl w:ilvl="8">
      <w:start w:val="1"/>
      <w:numFmt w:val="decimal"/>
      <w:lvlRestart w:val="0"/>
      <w:suff w:val="nothing"/>
      <w:lvlText w:val="NO. %9－"/>
      <w:lvlJc w:val="left"/>
      <w:pPr>
        <w:ind w:left="5102" w:hanging="5102"/>
      </w:pPr>
      <w:rPr>
        <w:rFonts w:hint="eastAsia"/>
      </w:rPr>
    </w:lvl>
  </w:abstractNum>
  <w:abstractNum w:abstractNumId="14">
    <w:nsid w:val="34F01D8C"/>
    <w:multiLevelType w:val="multilevel"/>
    <w:tmpl w:val="BC2C57F6"/>
    <w:lvl w:ilvl="0">
      <w:start w:val="1"/>
      <w:numFmt w:val="ideographLegalTraditional"/>
      <w:pStyle w:val="10"/>
      <w:suff w:val="nothing"/>
      <w:lvlText w:val="%1、"/>
      <w:lvlJc w:val="left"/>
      <w:pPr>
        <w:ind w:left="680" w:hanging="680"/>
      </w:pPr>
      <w:rPr>
        <w:rFonts w:ascii="華康隸書體" w:eastAsia="華康隸書體" w:hint="eastAsia"/>
        <w:b w:val="0"/>
        <w:i w:val="0"/>
        <w:sz w:val="32"/>
        <w:szCs w:val="32"/>
        <w:lang w:val="en-US"/>
      </w:rPr>
    </w:lvl>
    <w:lvl w:ilvl="1">
      <w:start w:val="1"/>
      <w:numFmt w:val="taiwaneseCountingThousand"/>
      <w:suff w:val="nothing"/>
      <w:lvlText w:val="%2、"/>
      <w:lvlJc w:val="left"/>
      <w:pPr>
        <w:ind w:left="992" w:hanging="992"/>
      </w:pPr>
      <w:rPr>
        <w:rFonts w:hint="eastAsia"/>
        <w:b w:val="0"/>
      </w:rPr>
    </w:lvl>
    <w:lvl w:ilvl="2">
      <w:start w:val="1"/>
      <w:numFmt w:val="taiwaneseCountingThousand"/>
      <w:suff w:val="nothing"/>
      <w:lvlText w:val="(%3)、"/>
      <w:lvlJc w:val="left"/>
      <w:pPr>
        <w:ind w:left="1418" w:hanging="1418"/>
      </w:pPr>
      <w:rPr>
        <w:rFonts w:ascii="華康新儷粗黑" w:eastAsia="華康新儷粗黑" w:hint="eastAsia"/>
        <w:sz w:val="28"/>
      </w:rPr>
    </w:lvl>
    <w:lvl w:ilvl="3">
      <w:start w:val="1"/>
      <w:numFmt w:val="decimal"/>
      <w:suff w:val="nothing"/>
      <w:lvlText w:val="%4、"/>
      <w:lvlJc w:val="left"/>
      <w:pPr>
        <w:ind w:left="1418" w:hanging="1418"/>
      </w:pPr>
      <w:rPr>
        <w:rFonts w:ascii="華康新儷粗黑" w:eastAsia="華康新儷粗黑" w:hint="eastAsia"/>
        <w:b w:val="0"/>
        <w:i w:val="0"/>
        <w:sz w:val="24"/>
      </w:rPr>
    </w:lvl>
    <w:lvl w:ilvl="4">
      <w:start w:val="1"/>
      <w:numFmt w:val="decimal"/>
      <w:suff w:val="nothing"/>
      <w:lvlText w:val="(%5)、"/>
      <w:lvlJc w:val="left"/>
      <w:pPr>
        <w:ind w:left="1304" w:hanging="1304"/>
      </w:pPr>
      <w:rPr>
        <w:rFonts w:ascii="華康新儷粗黑" w:eastAsia="華康新儷粗黑" w:hint="eastAsia"/>
        <w:b w:val="0"/>
        <w:i w:val="0"/>
        <w:sz w:val="24"/>
      </w:rPr>
    </w:lvl>
    <w:lvl w:ilvl="5">
      <w:start w:val="1"/>
      <w:numFmt w:val="upperLetter"/>
      <w:lvlRestart w:val="0"/>
      <w:pStyle w:val="6"/>
      <w:suff w:val="nothing"/>
      <w:lvlText w:val="%6. "/>
      <w:lvlJc w:val="left"/>
      <w:pPr>
        <w:ind w:left="1588" w:hanging="1588"/>
      </w:pPr>
      <w:rPr>
        <w:rFonts w:ascii="標楷體" w:eastAsia="標楷體" w:hint="eastAsia"/>
        <w:b w:val="0"/>
        <w:i w:val="0"/>
        <w:sz w:val="24"/>
      </w:rPr>
    </w:lvl>
    <w:lvl w:ilvl="6">
      <w:start w:val="1"/>
      <w:numFmt w:val="taiwaneseCountingThousand"/>
      <w:lvlRestart w:val="0"/>
      <w:suff w:val="nothing"/>
      <w:lvlText w:val="圖%7"/>
      <w:lvlJc w:val="center"/>
      <w:pPr>
        <w:ind w:left="0" w:firstLine="0"/>
      </w:pPr>
      <w:rPr>
        <w:rFonts w:hint="eastAsia"/>
      </w:rPr>
    </w:lvl>
    <w:lvl w:ilvl="7">
      <w:start w:val="1"/>
      <w:numFmt w:val="none"/>
      <w:pStyle w:val="8"/>
      <w:suff w:val="nothing"/>
      <w:lvlText w:val=""/>
      <w:lvlJc w:val="left"/>
      <w:pPr>
        <w:ind w:left="4394" w:hanging="1418"/>
      </w:pPr>
      <w:rPr>
        <w:rFonts w:hint="eastAsia"/>
      </w:rPr>
    </w:lvl>
    <w:lvl w:ilvl="8">
      <w:start w:val="1"/>
      <w:numFmt w:val="decimal"/>
      <w:lvlRestart w:val="0"/>
      <w:pStyle w:val="9"/>
      <w:suff w:val="nothing"/>
      <w:lvlText w:val="NO. %9－"/>
      <w:lvlJc w:val="left"/>
      <w:pPr>
        <w:ind w:left="5102" w:hanging="5102"/>
      </w:pPr>
      <w:rPr>
        <w:rFonts w:hint="eastAsia"/>
      </w:rPr>
    </w:lvl>
  </w:abstractNum>
  <w:abstractNum w:abstractNumId="15">
    <w:nsid w:val="36A64644"/>
    <w:multiLevelType w:val="hybridMultilevel"/>
    <w:tmpl w:val="CD7A6150"/>
    <w:lvl w:ilvl="0" w:tplc="0FF8FF40">
      <w:start w:val="1"/>
      <w:numFmt w:val="decimal"/>
      <w:pStyle w:val="15"/>
      <w:lvlText w:val="表%1 "/>
      <w:lvlJc w:val="left"/>
      <w:pPr>
        <w:ind w:left="764"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F418A0"/>
    <w:multiLevelType w:val="hybridMultilevel"/>
    <w:tmpl w:val="9BF0E2B8"/>
    <w:lvl w:ilvl="0" w:tplc="464C65F0">
      <w:start w:val="1"/>
      <w:numFmt w:val="decimal"/>
      <w:pStyle w:val="21"/>
      <w:lvlText w:val="表%1"/>
      <w:lvlJc w:val="left"/>
      <w:pPr>
        <w:ind w:left="680" w:hanging="480"/>
      </w:pPr>
      <w:rPr>
        <w:rFonts w:ascii="新細明體" w:eastAsia="新細明體" w:hint="eastAsia"/>
        <w:b w:val="0"/>
        <w:i w:val="0"/>
        <w:sz w:val="24"/>
        <w:szCs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7">
    <w:nsid w:val="4ADE7A44"/>
    <w:multiLevelType w:val="hybridMultilevel"/>
    <w:tmpl w:val="E8D25612"/>
    <w:lvl w:ilvl="0" w:tplc="E4B0DE04">
      <w:start w:val="1"/>
      <w:numFmt w:val="decimal"/>
      <w:lvlText w:val="%1"/>
      <w:lvlJc w:val="left"/>
      <w:pPr>
        <w:ind w:left="480" w:hanging="480"/>
      </w:pPr>
      <w:rPr>
        <w:rFonts w:hint="eastAsia"/>
      </w:rPr>
    </w:lvl>
    <w:lvl w:ilvl="1" w:tplc="A1DCDE8E">
      <w:numFmt w:val="bullet"/>
      <w:lvlText w:val=""/>
      <w:lvlJc w:val="left"/>
      <w:pPr>
        <w:ind w:left="840" w:hanging="360"/>
      </w:pPr>
      <w:rPr>
        <w:rFonts w:ascii="Wingdings" w:eastAsia="新細明體" w:hAnsi="Wingdings" w:cs="Arial" w:hint="default"/>
      </w:rPr>
    </w:lvl>
    <w:lvl w:ilvl="2" w:tplc="7FF8E9E8">
      <w:numFmt w:val="bullet"/>
      <w:lvlText w:val=""/>
      <w:lvlJc w:val="left"/>
      <w:pPr>
        <w:ind w:left="1320" w:hanging="360"/>
      </w:pPr>
      <w:rPr>
        <w:rFonts w:ascii="Wingdings" w:eastAsia="新細明體" w:hAnsi="Wingdings" w:cs="Arial"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E94978"/>
    <w:multiLevelType w:val="hybridMultilevel"/>
    <w:tmpl w:val="C87840E6"/>
    <w:lvl w:ilvl="0" w:tplc="C9B495BC">
      <w:start w:val="1"/>
      <w:numFmt w:val="upperLetter"/>
      <w:pStyle w:val="7"/>
      <w:lvlText w:val="(%1) "/>
      <w:lvlJc w:val="left"/>
      <w:pPr>
        <w:ind w:left="480" w:hanging="480"/>
      </w:pPr>
      <w:rPr>
        <w:rFonts w:hint="eastAsia"/>
      </w:rPr>
    </w:lvl>
    <w:lvl w:ilvl="1" w:tplc="E19EE8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F22472"/>
    <w:multiLevelType w:val="hybridMultilevel"/>
    <w:tmpl w:val="B7CCC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D03A92"/>
    <w:multiLevelType w:val="hybridMultilevel"/>
    <w:tmpl w:val="736ECEC0"/>
    <w:lvl w:ilvl="0" w:tplc="A31E32AE">
      <w:start w:val="1"/>
      <w:numFmt w:val="decimal"/>
      <w:lvlText w:val="(%1) "/>
      <w:lvlJc w:val="left"/>
      <w:pPr>
        <w:ind w:left="480" w:hanging="480"/>
      </w:pPr>
      <w:rPr>
        <w:rFonts w:hint="eastAsia"/>
      </w:rPr>
    </w:lvl>
    <w:lvl w:ilvl="1" w:tplc="A31E32AE">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40793"/>
    <w:multiLevelType w:val="hybridMultilevel"/>
    <w:tmpl w:val="3BA224DE"/>
    <w:lvl w:ilvl="0" w:tplc="A31E32AE">
      <w:start w:val="1"/>
      <w:numFmt w:val="decimal"/>
      <w:lvlText w:val="(%1) "/>
      <w:lvlJc w:val="left"/>
      <w:pPr>
        <w:ind w:left="480" w:hanging="480"/>
      </w:pPr>
      <w:rPr>
        <w:rFonts w:hint="eastAsia"/>
      </w:rPr>
    </w:lvl>
    <w:lvl w:ilvl="1" w:tplc="A31E32AE">
      <w:start w:val="1"/>
      <w:numFmt w:val="decimal"/>
      <w:lvlText w:val="(%2) "/>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D016F5"/>
    <w:multiLevelType w:val="hybridMultilevel"/>
    <w:tmpl w:val="D7E2779E"/>
    <w:lvl w:ilvl="0" w:tplc="B7500F24">
      <w:start w:val="1"/>
      <w:numFmt w:val="taiwaneseCountingThousand"/>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3">
    <w:nsid w:val="64055E84"/>
    <w:multiLevelType w:val="hybridMultilevel"/>
    <w:tmpl w:val="7B468D06"/>
    <w:lvl w:ilvl="0" w:tplc="A31E32AE">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4E3E6D"/>
    <w:multiLevelType w:val="hybridMultilevel"/>
    <w:tmpl w:val="26A60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A25600C"/>
    <w:multiLevelType w:val="hybridMultilevel"/>
    <w:tmpl w:val="D66452FA"/>
    <w:lvl w:ilvl="0" w:tplc="00342164">
      <w:start w:val="1"/>
      <w:numFmt w:val="decimal"/>
      <w:pStyle w:val="40"/>
      <w:lvlText w:val="表4-%1"/>
      <w:lvlJc w:val="left"/>
      <w:pPr>
        <w:tabs>
          <w:tab w:val="num" w:pos="851"/>
        </w:tabs>
        <w:ind w:left="851" w:hanging="851"/>
      </w:pPr>
      <w:rPr>
        <w:rFonts w:hint="eastAsia"/>
      </w:rPr>
    </w:lvl>
    <w:lvl w:ilvl="1" w:tplc="5F8C06A6" w:tentative="1">
      <w:start w:val="1"/>
      <w:numFmt w:val="ideographTraditional"/>
      <w:lvlText w:val="%2、"/>
      <w:lvlJc w:val="left"/>
      <w:pPr>
        <w:tabs>
          <w:tab w:val="num" w:pos="960"/>
        </w:tabs>
        <w:ind w:left="960" w:hanging="480"/>
      </w:pPr>
    </w:lvl>
    <w:lvl w:ilvl="2" w:tplc="59CAF534" w:tentative="1">
      <w:start w:val="1"/>
      <w:numFmt w:val="lowerRoman"/>
      <w:lvlText w:val="%3."/>
      <w:lvlJc w:val="right"/>
      <w:pPr>
        <w:tabs>
          <w:tab w:val="num" w:pos="1440"/>
        </w:tabs>
        <w:ind w:left="1440" w:hanging="480"/>
      </w:pPr>
    </w:lvl>
    <w:lvl w:ilvl="3" w:tplc="60F034B6" w:tentative="1">
      <w:start w:val="1"/>
      <w:numFmt w:val="decimal"/>
      <w:lvlText w:val="%4."/>
      <w:lvlJc w:val="left"/>
      <w:pPr>
        <w:tabs>
          <w:tab w:val="num" w:pos="1920"/>
        </w:tabs>
        <w:ind w:left="1920" w:hanging="480"/>
      </w:pPr>
    </w:lvl>
    <w:lvl w:ilvl="4" w:tplc="8CB46A98" w:tentative="1">
      <w:start w:val="1"/>
      <w:numFmt w:val="ideographTraditional"/>
      <w:lvlText w:val="%5、"/>
      <w:lvlJc w:val="left"/>
      <w:pPr>
        <w:tabs>
          <w:tab w:val="num" w:pos="2400"/>
        </w:tabs>
        <w:ind w:left="2400" w:hanging="480"/>
      </w:pPr>
    </w:lvl>
    <w:lvl w:ilvl="5" w:tplc="E19835EA" w:tentative="1">
      <w:start w:val="1"/>
      <w:numFmt w:val="lowerRoman"/>
      <w:lvlText w:val="%6."/>
      <w:lvlJc w:val="right"/>
      <w:pPr>
        <w:tabs>
          <w:tab w:val="num" w:pos="2880"/>
        </w:tabs>
        <w:ind w:left="2880" w:hanging="480"/>
      </w:pPr>
    </w:lvl>
    <w:lvl w:ilvl="6" w:tplc="CE1A54B6" w:tentative="1">
      <w:start w:val="1"/>
      <w:numFmt w:val="decimal"/>
      <w:lvlText w:val="%7."/>
      <w:lvlJc w:val="left"/>
      <w:pPr>
        <w:tabs>
          <w:tab w:val="num" w:pos="3360"/>
        </w:tabs>
        <w:ind w:left="3360" w:hanging="480"/>
      </w:pPr>
    </w:lvl>
    <w:lvl w:ilvl="7" w:tplc="5B8216B0" w:tentative="1">
      <w:start w:val="1"/>
      <w:numFmt w:val="ideographTraditional"/>
      <w:lvlText w:val="%8、"/>
      <w:lvlJc w:val="left"/>
      <w:pPr>
        <w:tabs>
          <w:tab w:val="num" w:pos="3840"/>
        </w:tabs>
        <w:ind w:left="3840" w:hanging="480"/>
      </w:pPr>
    </w:lvl>
    <w:lvl w:ilvl="8" w:tplc="A0AEE04E" w:tentative="1">
      <w:start w:val="1"/>
      <w:numFmt w:val="lowerRoman"/>
      <w:lvlText w:val="%9."/>
      <w:lvlJc w:val="right"/>
      <w:pPr>
        <w:tabs>
          <w:tab w:val="num" w:pos="4320"/>
        </w:tabs>
        <w:ind w:left="4320" w:hanging="480"/>
      </w:pPr>
    </w:lvl>
  </w:abstractNum>
  <w:abstractNum w:abstractNumId="26">
    <w:nsid w:val="745827C8"/>
    <w:multiLevelType w:val="hybridMultilevel"/>
    <w:tmpl w:val="C4E2C072"/>
    <w:lvl w:ilvl="0" w:tplc="A31E32AE">
      <w:start w:val="1"/>
      <w:numFmt w:val="decimal"/>
      <w:lvlText w:val="(%1) "/>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6B97B0A"/>
    <w:multiLevelType w:val="hybridMultilevel"/>
    <w:tmpl w:val="29761FA2"/>
    <w:lvl w:ilvl="0" w:tplc="A31E32AE">
      <w:start w:val="1"/>
      <w:numFmt w:val="decimal"/>
      <w:lvlText w:val="(%1) "/>
      <w:lvlJc w:val="left"/>
      <w:pPr>
        <w:ind w:left="960" w:hanging="480"/>
      </w:pPr>
      <w:rPr>
        <w:rFonts w:hint="eastAsia"/>
      </w:rPr>
    </w:lvl>
    <w:lvl w:ilvl="1" w:tplc="A31E32AE">
      <w:start w:val="1"/>
      <w:numFmt w:val="decimal"/>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4"/>
  </w:num>
  <w:num w:numId="3">
    <w:abstractNumId w:val="1"/>
  </w:num>
  <w:num w:numId="4">
    <w:abstractNumId w:val="0"/>
  </w:num>
  <w:num w:numId="5">
    <w:abstractNumId w:val="18"/>
  </w:num>
  <w:num w:numId="6">
    <w:abstractNumId w:val="12"/>
  </w:num>
  <w:num w:numId="7">
    <w:abstractNumId w:val="16"/>
  </w:num>
  <w:num w:numId="8">
    <w:abstractNumId w:val="13"/>
  </w:num>
  <w:num w:numId="9">
    <w:abstractNumId w:val="2"/>
  </w:num>
  <w:num w:numId="10">
    <w:abstractNumId w:val="7"/>
  </w:num>
  <w:num w:numId="11">
    <w:abstractNumId w:val="9"/>
  </w:num>
  <w:num w:numId="12">
    <w:abstractNumId w:val="6"/>
  </w:num>
  <w:num w:numId="13">
    <w:abstractNumId w:val="8"/>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25"/>
  </w:num>
  <w:num w:numId="19">
    <w:abstractNumId w:val="24"/>
  </w:num>
  <w:num w:numId="20">
    <w:abstractNumId w:val="10"/>
  </w:num>
  <w:num w:numId="21">
    <w:abstractNumId w:val="22"/>
  </w:num>
  <w:num w:numId="22">
    <w:abstractNumId w:val="3"/>
  </w:num>
  <w:num w:numId="23">
    <w:abstractNumId w:val="13"/>
  </w:num>
  <w:num w:numId="24">
    <w:abstractNumId w:val="17"/>
  </w:num>
  <w:num w:numId="25">
    <w:abstractNumId w:val="26"/>
  </w:num>
  <w:num w:numId="26">
    <w:abstractNumId w:val="20"/>
  </w:num>
  <w:num w:numId="27">
    <w:abstractNumId w:val="5"/>
  </w:num>
  <w:num w:numId="28">
    <w:abstractNumId w:val="27"/>
  </w:num>
  <w:num w:numId="29">
    <w:abstractNumId w:val="11"/>
  </w:num>
  <w:num w:numId="30">
    <w:abstractNumId w:val="4"/>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5"/>
  <w:bordersDoNotSurroundHeader/>
  <w:bordersDoNotSurroundFooter/>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_6_TW_leeys2014012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e99wrt6wparze90rpxeae9ped9pssd5rf0&quot;&gt;My EndNote Library&lt;record-ids&gt;&lt;item&gt;11&lt;/item&gt;&lt;item&gt;12&lt;/item&gt;&lt;item&gt;57&lt;/item&gt;&lt;item&gt;61&lt;/item&gt;&lt;item&gt;62&lt;/item&gt;&lt;item&gt;63&lt;/item&gt;&lt;item&gt;65&lt;/item&gt;&lt;item&gt;66&lt;/item&gt;&lt;item&gt;67&lt;/item&gt;&lt;item&gt;68&lt;/item&gt;&lt;item&gt;69&lt;/item&gt;&lt;item&gt;70&lt;/item&gt;&lt;item&gt;71&lt;/item&gt;&lt;item&gt;72&lt;/item&gt;&lt;item&gt;73&lt;/item&gt;&lt;item&gt;75&lt;/item&gt;&lt;item&gt;77&lt;/item&gt;&lt;item&gt;78&lt;/item&gt;&lt;item&gt;79&lt;/item&gt;&lt;item&gt;80&lt;/item&gt;&lt;item&gt;86&lt;/item&gt;&lt;item&gt;87&lt;/item&gt;&lt;item&gt;88&lt;/item&gt;&lt;item&gt;89&lt;/item&gt;&lt;item&gt;90&lt;/item&gt;&lt;item&gt;92&lt;/item&gt;&lt;item&gt;93&lt;/item&gt;&lt;item&gt;95&lt;/item&gt;&lt;item&gt;101&lt;/item&gt;&lt;item&gt;103&lt;/item&gt;&lt;item&gt;106&lt;/item&gt;&lt;item&gt;109&lt;/item&gt;&lt;item&gt;110&lt;/item&gt;&lt;item&gt;112&lt;/item&gt;&lt;item&gt;113&lt;/item&gt;&lt;item&gt;116&lt;/item&gt;&lt;item&gt;118&lt;/item&gt;&lt;item&gt;119&lt;/item&gt;&lt;item&gt;120&lt;/item&gt;&lt;item&gt;126&lt;/item&gt;&lt;item&gt;127&lt;/item&gt;&lt;item&gt;128&lt;/item&gt;&lt;item&gt;130&lt;/item&gt;&lt;item&gt;133&lt;/item&gt;&lt;item&gt;204&lt;/item&gt;&lt;item&gt;214&lt;/item&gt;&lt;item&gt;272&lt;/item&gt;&lt;/record-ids&gt;&lt;/item&gt;&lt;/Libraries&gt;"/>
  </w:docVars>
  <w:rsids>
    <w:rsidRoot w:val="00107922"/>
    <w:rsid w:val="0000461B"/>
    <w:rsid w:val="0000690F"/>
    <w:rsid w:val="00006DBC"/>
    <w:rsid w:val="00007B22"/>
    <w:rsid w:val="00010361"/>
    <w:rsid w:val="000117A7"/>
    <w:rsid w:val="0001547B"/>
    <w:rsid w:val="00016AE3"/>
    <w:rsid w:val="00020308"/>
    <w:rsid w:val="00021F59"/>
    <w:rsid w:val="00022A51"/>
    <w:rsid w:val="00026A55"/>
    <w:rsid w:val="00026A93"/>
    <w:rsid w:val="00027955"/>
    <w:rsid w:val="00031033"/>
    <w:rsid w:val="00032D1E"/>
    <w:rsid w:val="00033360"/>
    <w:rsid w:val="00034A73"/>
    <w:rsid w:val="00036B24"/>
    <w:rsid w:val="00040FA5"/>
    <w:rsid w:val="00040FCA"/>
    <w:rsid w:val="000430E4"/>
    <w:rsid w:val="00043C47"/>
    <w:rsid w:val="00044822"/>
    <w:rsid w:val="000511DD"/>
    <w:rsid w:val="00051D15"/>
    <w:rsid w:val="00054192"/>
    <w:rsid w:val="00055627"/>
    <w:rsid w:val="000561CC"/>
    <w:rsid w:val="0005642A"/>
    <w:rsid w:val="00060EC1"/>
    <w:rsid w:val="000624FD"/>
    <w:rsid w:val="00065D05"/>
    <w:rsid w:val="000703D4"/>
    <w:rsid w:val="00070442"/>
    <w:rsid w:val="000707B1"/>
    <w:rsid w:val="000708CD"/>
    <w:rsid w:val="00075C62"/>
    <w:rsid w:val="00075DFE"/>
    <w:rsid w:val="00080BDB"/>
    <w:rsid w:val="00082CDF"/>
    <w:rsid w:val="000834E3"/>
    <w:rsid w:val="00084739"/>
    <w:rsid w:val="00090038"/>
    <w:rsid w:val="00092CA6"/>
    <w:rsid w:val="000A17E9"/>
    <w:rsid w:val="000A406B"/>
    <w:rsid w:val="000A480B"/>
    <w:rsid w:val="000A4B29"/>
    <w:rsid w:val="000A7E15"/>
    <w:rsid w:val="000B12BE"/>
    <w:rsid w:val="000B15D3"/>
    <w:rsid w:val="000B4409"/>
    <w:rsid w:val="000B4F95"/>
    <w:rsid w:val="000C0AA1"/>
    <w:rsid w:val="000C43C8"/>
    <w:rsid w:val="000C5FD3"/>
    <w:rsid w:val="000C6EEA"/>
    <w:rsid w:val="000D2812"/>
    <w:rsid w:val="000D2892"/>
    <w:rsid w:val="000D30BC"/>
    <w:rsid w:val="000D4F5C"/>
    <w:rsid w:val="000E0DE2"/>
    <w:rsid w:val="000E2670"/>
    <w:rsid w:val="000E3763"/>
    <w:rsid w:val="000E4E11"/>
    <w:rsid w:val="000F4654"/>
    <w:rsid w:val="000F70CD"/>
    <w:rsid w:val="000F767E"/>
    <w:rsid w:val="0010110E"/>
    <w:rsid w:val="00103AE8"/>
    <w:rsid w:val="001041B4"/>
    <w:rsid w:val="001042AC"/>
    <w:rsid w:val="00107922"/>
    <w:rsid w:val="001143AA"/>
    <w:rsid w:val="00117949"/>
    <w:rsid w:val="00125143"/>
    <w:rsid w:val="001275C5"/>
    <w:rsid w:val="00134E7D"/>
    <w:rsid w:val="001362B0"/>
    <w:rsid w:val="00136C91"/>
    <w:rsid w:val="00140F6D"/>
    <w:rsid w:val="00145189"/>
    <w:rsid w:val="00150291"/>
    <w:rsid w:val="00151E8A"/>
    <w:rsid w:val="00156FF4"/>
    <w:rsid w:val="0015767C"/>
    <w:rsid w:val="00160826"/>
    <w:rsid w:val="0016236C"/>
    <w:rsid w:val="0016430B"/>
    <w:rsid w:val="00164863"/>
    <w:rsid w:val="001649E3"/>
    <w:rsid w:val="001664FA"/>
    <w:rsid w:val="00170781"/>
    <w:rsid w:val="00170D66"/>
    <w:rsid w:val="00181FD2"/>
    <w:rsid w:val="00182CFD"/>
    <w:rsid w:val="00187783"/>
    <w:rsid w:val="001920B7"/>
    <w:rsid w:val="001921DE"/>
    <w:rsid w:val="0019677E"/>
    <w:rsid w:val="001A14BF"/>
    <w:rsid w:val="001A180E"/>
    <w:rsid w:val="001A187E"/>
    <w:rsid w:val="001A2408"/>
    <w:rsid w:val="001A2EF3"/>
    <w:rsid w:val="001A37A6"/>
    <w:rsid w:val="001B6DCE"/>
    <w:rsid w:val="001C2302"/>
    <w:rsid w:val="001D14E0"/>
    <w:rsid w:val="001D359A"/>
    <w:rsid w:val="001D572F"/>
    <w:rsid w:val="001D7FCE"/>
    <w:rsid w:val="001E3270"/>
    <w:rsid w:val="001E424A"/>
    <w:rsid w:val="001E4CC8"/>
    <w:rsid w:val="001E7776"/>
    <w:rsid w:val="001E7930"/>
    <w:rsid w:val="001E7C98"/>
    <w:rsid w:val="001F3914"/>
    <w:rsid w:val="001F3A8C"/>
    <w:rsid w:val="001F3FF4"/>
    <w:rsid w:val="001F649D"/>
    <w:rsid w:val="00202302"/>
    <w:rsid w:val="00203C81"/>
    <w:rsid w:val="00204306"/>
    <w:rsid w:val="002047E4"/>
    <w:rsid w:val="0020773B"/>
    <w:rsid w:val="00210312"/>
    <w:rsid w:val="00213934"/>
    <w:rsid w:val="00216850"/>
    <w:rsid w:val="00217EA0"/>
    <w:rsid w:val="00220F98"/>
    <w:rsid w:val="0022209A"/>
    <w:rsid w:val="0022365A"/>
    <w:rsid w:val="00223E00"/>
    <w:rsid w:val="002324F3"/>
    <w:rsid w:val="00232B67"/>
    <w:rsid w:val="002341A3"/>
    <w:rsid w:val="00240E16"/>
    <w:rsid w:val="00241E68"/>
    <w:rsid w:val="0024512C"/>
    <w:rsid w:val="00245184"/>
    <w:rsid w:val="0024780D"/>
    <w:rsid w:val="0025187F"/>
    <w:rsid w:val="00252DFB"/>
    <w:rsid w:val="002539EF"/>
    <w:rsid w:val="00253BB0"/>
    <w:rsid w:val="00257297"/>
    <w:rsid w:val="00263F64"/>
    <w:rsid w:val="00264B52"/>
    <w:rsid w:val="00271E37"/>
    <w:rsid w:val="00272940"/>
    <w:rsid w:val="00275F1D"/>
    <w:rsid w:val="00277F0F"/>
    <w:rsid w:val="00280E01"/>
    <w:rsid w:val="0028298F"/>
    <w:rsid w:val="002836AB"/>
    <w:rsid w:val="00283F6E"/>
    <w:rsid w:val="00286DB5"/>
    <w:rsid w:val="00287BA8"/>
    <w:rsid w:val="00291BF3"/>
    <w:rsid w:val="00294701"/>
    <w:rsid w:val="00295767"/>
    <w:rsid w:val="00295EA1"/>
    <w:rsid w:val="00296F77"/>
    <w:rsid w:val="00297C56"/>
    <w:rsid w:val="002A056A"/>
    <w:rsid w:val="002A08D5"/>
    <w:rsid w:val="002A6356"/>
    <w:rsid w:val="002A7729"/>
    <w:rsid w:val="002A7F3F"/>
    <w:rsid w:val="002B17CB"/>
    <w:rsid w:val="002B58A9"/>
    <w:rsid w:val="002B5CC2"/>
    <w:rsid w:val="002B67C1"/>
    <w:rsid w:val="002C053D"/>
    <w:rsid w:val="002C124A"/>
    <w:rsid w:val="002C43C7"/>
    <w:rsid w:val="002C44B9"/>
    <w:rsid w:val="002C490B"/>
    <w:rsid w:val="002D17C0"/>
    <w:rsid w:val="002D2295"/>
    <w:rsid w:val="002D29BB"/>
    <w:rsid w:val="002D32F0"/>
    <w:rsid w:val="002D5341"/>
    <w:rsid w:val="002E2C4E"/>
    <w:rsid w:val="002E377D"/>
    <w:rsid w:val="002E4259"/>
    <w:rsid w:val="002E428E"/>
    <w:rsid w:val="002E4768"/>
    <w:rsid w:val="002E512C"/>
    <w:rsid w:val="002F4D78"/>
    <w:rsid w:val="002F68BD"/>
    <w:rsid w:val="00305B46"/>
    <w:rsid w:val="0031259B"/>
    <w:rsid w:val="00312E67"/>
    <w:rsid w:val="0031439B"/>
    <w:rsid w:val="00314567"/>
    <w:rsid w:val="0031484F"/>
    <w:rsid w:val="003151B7"/>
    <w:rsid w:val="00315AA2"/>
    <w:rsid w:val="00315E27"/>
    <w:rsid w:val="00316125"/>
    <w:rsid w:val="003214D2"/>
    <w:rsid w:val="00323B1A"/>
    <w:rsid w:val="00325C02"/>
    <w:rsid w:val="00330F06"/>
    <w:rsid w:val="003320B3"/>
    <w:rsid w:val="0033403B"/>
    <w:rsid w:val="00335DEF"/>
    <w:rsid w:val="003360F4"/>
    <w:rsid w:val="00336B15"/>
    <w:rsid w:val="00341E83"/>
    <w:rsid w:val="00343A3E"/>
    <w:rsid w:val="00344683"/>
    <w:rsid w:val="00345589"/>
    <w:rsid w:val="00346DC3"/>
    <w:rsid w:val="003476A4"/>
    <w:rsid w:val="00357A49"/>
    <w:rsid w:val="00364176"/>
    <w:rsid w:val="00364506"/>
    <w:rsid w:val="003717AB"/>
    <w:rsid w:val="0037462C"/>
    <w:rsid w:val="00374EF9"/>
    <w:rsid w:val="00375535"/>
    <w:rsid w:val="003817E7"/>
    <w:rsid w:val="00384561"/>
    <w:rsid w:val="00390F5F"/>
    <w:rsid w:val="00391B3E"/>
    <w:rsid w:val="00391C25"/>
    <w:rsid w:val="00391DD8"/>
    <w:rsid w:val="003972B5"/>
    <w:rsid w:val="003A0C8C"/>
    <w:rsid w:val="003A1F3B"/>
    <w:rsid w:val="003A35B7"/>
    <w:rsid w:val="003A5E7E"/>
    <w:rsid w:val="003B59E6"/>
    <w:rsid w:val="003B6074"/>
    <w:rsid w:val="003B731A"/>
    <w:rsid w:val="003B7DD6"/>
    <w:rsid w:val="003C017D"/>
    <w:rsid w:val="003C0761"/>
    <w:rsid w:val="003C2A84"/>
    <w:rsid w:val="003C3103"/>
    <w:rsid w:val="003C3617"/>
    <w:rsid w:val="003C3675"/>
    <w:rsid w:val="003C3B6E"/>
    <w:rsid w:val="003C4D06"/>
    <w:rsid w:val="003C4EE4"/>
    <w:rsid w:val="003C6716"/>
    <w:rsid w:val="003D282F"/>
    <w:rsid w:val="003D2C2C"/>
    <w:rsid w:val="003D51F0"/>
    <w:rsid w:val="003D73DF"/>
    <w:rsid w:val="003E0661"/>
    <w:rsid w:val="003E62E4"/>
    <w:rsid w:val="003F0847"/>
    <w:rsid w:val="003F5CE4"/>
    <w:rsid w:val="003F66BA"/>
    <w:rsid w:val="003F7F96"/>
    <w:rsid w:val="0040057A"/>
    <w:rsid w:val="004010CD"/>
    <w:rsid w:val="00403F5D"/>
    <w:rsid w:val="00406D20"/>
    <w:rsid w:val="00411128"/>
    <w:rsid w:val="00411EAE"/>
    <w:rsid w:val="00414377"/>
    <w:rsid w:val="004161B0"/>
    <w:rsid w:val="004174D1"/>
    <w:rsid w:val="00420D19"/>
    <w:rsid w:val="00420DF7"/>
    <w:rsid w:val="00421128"/>
    <w:rsid w:val="004237AA"/>
    <w:rsid w:val="004308B6"/>
    <w:rsid w:val="00431E5F"/>
    <w:rsid w:val="0043375C"/>
    <w:rsid w:val="00434405"/>
    <w:rsid w:val="004353F2"/>
    <w:rsid w:val="004359B9"/>
    <w:rsid w:val="00440BF5"/>
    <w:rsid w:val="004416ED"/>
    <w:rsid w:val="00443675"/>
    <w:rsid w:val="004462CA"/>
    <w:rsid w:val="00446B34"/>
    <w:rsid w:val="00447670"/>
    <w:rsid w:val="00452286"/>
    <w:rsid w:val="004535BE"/>
    <w:rsid w:val="00463C52"/>
    <w:rsid w:val="00467701"/>
    <w:rsid w:val="00471F97"/>
    <w:rsid w:val="00472A57"/>
    <w:rsid w:val="0047641C"/>
    <w:rsid w:val="00477898"/>
    <w:rsid w:val="004819D7"/>
    <w:rsid w:val="00484168"/>
    <w:rsid w:val="004861A5"/>
    <w:rsid w:val="004922B7"/>
    <w:rsid w:val="00492DDF"/>
    <w:rsid w:val="00495642"/>
    <w:rsid w:val="0049781D"/>
    <w:rsid w:val="004A11DC"/>
    <w:rsid w:val="004A1AB6"/>
    <w:rsid w:val="004A2825"/>
    <w:rsid w:val="004A3B84"/>
    <w:rsid w:val="004A439A"/>
    <w:rsid w:val="004A61CF"/>
    <w:rsid w:val="004A7DE2"/>
    <w:rsid w:val="004B0D34"/>
    <w:rsid w:val="004B0E02"/>
    <w:rsid w:val="004B1509"/>
    <w:rsid w:val="004B229C"/>
    <w:rsid w:val="004B2E02"/>
    <w:rsid w:val="004B362C"/>
    <w:rsid w:val="004B3F46"/>
    <w:rsid w:val="004B4C7B"/>
    <w:rsid w:val="004C778E"/>
    <w:rsid w:val="004D18C7"/>
    <w:rsid w:val="004D457B"/>
    <w:rsid w:val="004D634E"/>
    <w:rsid w:val="004D6381"/>
    <w:rsid w:val="004D743B"/>
    <w:rsid w:val="004E33B3"/>
    <w:rsid w:val="004E68DA"/>
    <w:rsid w:val="004E6C1A"/>
    <w:rsid w:val="004E7AEE"/>
    <w:rsid w:val="004E7DFB"/>
    <w:rsid w:val="004F66B7"/>
    <w:rsid w:val="004F6DAB"/>
    <w:rsid w:val="00501CD9"/>
    <w:rsid w:val="005031A8"/>
    <w:rsid w:val="00503500"/>
    <w:rsid w:val="00504E65"/>
    <w:rsid w:val="005067F9"/>
    <w:rsid w:val="00506F95"/>
    <w:rsid w:val="0050790C"/>
    <w:rsid w:val="00510BF5"/>
    <w:rsid w:val="00510C28"/>
    <w:rsid w:val="00513862"/>
    <w:rsid w:val="00513D23"/>
    <w:rsid w:val="00514218"/>
    <w:rsid w:val="00514FF3"/>
    <w:rsid w:val="0051527D"/>
    <w:rsid w:val="005165C6"/>
    <w:rsid w:val="00520B7C"/>
    <w:rsid w:val="005227A7"/>
    <w:rsid w:val="00526396"/>
    <w:rsid w:val="0052656B"/>
    <w:rsid w:val="00530CBD"/>
    <w:rsid w:val="00531E07"/>
    <w:rsid w:val="00533525"/>
    <w:rsid w:val="005335E5"/>
    <w:rsid w:val="00537335"/>
    <w:rsid w:val="0054628B"/>
    <w:rsid w:val="005506EA"/>
    <w:rsid w:val="00550990"/>
    <w:rsid w:val="00550C43"/>
    <w:rsid w:val="00561743"/>
    <w:rsid w:val="00561DFD"/>
    <w:rsid w:val="00565119"/>
    <w:rsid w:val="00565601"/>
    <w:rsid w:val="00565A73"/>
    <w:rsid w:val="0056659B"/>
    <w:rsid w:val="00571769"/>
    <w:rsid w:val="0057484B"/>
    <w:rsid w:val="00576A7C"/>
    <w:rsid w:val="00577B84"/>
    <w:rsid w:val="00581666"/>
    <w:rsid w:val="00585EA7"/>
    <w:rsid w:val="005931B6"/>
    <w:rsid w:val="00594182"/>
    <w:rsid w:val="00595332"/>
    <w:rsid w:val="005960BC"/>
    <w:rsid w:val="005A1E9F"/>
    <w:rsid w:val="005A275E"/>
    <w:rsid w:val="005A31D4"/>
    <w:rsid w:val="005A3BB0"/>
    <w:rsid w:val="005A4511"/>
    <w:rsid w:val="005A55D6"/>
    <w:rsid w:val="005B1C24"/>
    <w:rsid w:val="005B72D6"/>
    <w:rsid w:val="005B7F1C"/>
    <w:rsid w:val="005C21BB"/>
    <w:rsid w:val="005C2AB2"/>
    <w:rsid w:val="005C5590"/>
    <w:rsid w:val="005C6C58"/>
    <w:rsid w:val="005C7028"/>
    <w:rsid w:val="005D34FB"/>
    <w:rsid w:val="005D4592"/>
    <w:rsid w:val="005D5C8E"/>
    <w:rsid w:val="005D7E5E"/>
    <w:rsid w:val="005F02B1"/>
    <w:rsid w:val="005F4764"/>
    <w:rsid w:val="00603A49"/>
    <w:rsid w:val="00604A1E"/>
    <w:rsid w:val="00607A93"/>
    <w:rsid w:val="00610678"/>
    <w:rsid w:val="006115D3"/>
    <w:rsid w:val="006121EF"/>
    <w:rsid w:val="00613144"/>
    <w:rsid w:val="006178FD"/>
    <w:rsid w:val="006220BA"/>
    <w:rsid w:val="00622E90"/>
    <w:rsid w:val="006241BF"/>
    <w:rsid w:val="006251F2"/>
    <w:rsid w:val="0062623C"/>
    <w:rsid w:val="00626A8B"/>
    <w:rsid w:val="006310D8"/>
    <w:rsid w:val="00633A86"/>
    <w:rsid w:val="006340B7"/>
    <w:rsid w:val="00635A48"/>
    <w:rsid w:val="00635B2B"/>
    <w:rsid w:val="0063777E"/>
    <w:rsid w:val="006405CB"/>
    <w:rsid w:val="00647279"/>
    <w:rsid w:val="00651B1B"/>
    <w:rsid w:val="00652391"/>
    <w:rsid w:val="00652BEA"/>
    <w:rsid w:val="00654311"/>
    <w:rsid w:val="006565DA"/>
    <w:rsid w:val="00657AF0"/>
    <w:rsid w:val="0066044E"/>
    <w:rsid w:val="0066144A"/>
    <w:rsid w:val="0066428C"/>
    <w:rsid w:val="006655FF"/>
    <w:rsid w:val="00665A8C"/>
    <w:rsid w:val="00673F7E"/>
    <w:rsid w:val="00674350"/>
    <w:rsid w:val="00674835"/>
    <w:rsid w:val="00676391"/>
    <w:rsid w:val="00681C22"/>
    <w:rsid w:val="00681C49"/>
    <w:rsid w:val="00681CFC"/>
    <w:rsid w:val="00683C28"/>
    <w:rsid w:val="0068442A"/>
    <w:rsid w:val="00687F3F"/>
    <w:rsid w:val="006951C0"/>
    <w:rsid w:val="00695FAA"/>
    <w:rsid w:val="00697102"/>
    <w:rsid w:val="00697BAB"/>
    <w:rsid w:val="006A0CEB"/>
    <w:rsid w:val="006B380E"/>
    <w:rsid w:val="006B5748"/>
    <w:rsid w:val="006B5D24"/>
    <w:rsid w:val="006C0C49"/>
    <w:rsid w:val="006C173B"/>
    <w:rsid w:val="006C35A7"/>
    <w:rsid w:val="006C3945"/>
    <w:rsid w:val="006C55B7"/>
    <w:rsid w:val="006C6A13"/>
    <w:rsid w:val="006D17C7"/>
    <w:rsid w:val="006D3BFB"/>
    <w:rsid w:val="006D3E88"/>
    <w:rsid w:val="006D6DCB"/>
    <w:rsid w:val="006E169C"/>
    <w:rsid w:val="006E31DA"/>
    <w:rsid w:val="006E4080"/>
    <w:rsid w:val="006E595E"/>
    <w:rsid w:val="006E6417"/>
    <w:rsid w:val="006E6E6B"/>
    <w:rsid w:val="006F03DA"/>
    <w:rsid w:val="006F0649"/>
    <w:rsid w:val="006F159B"/>
    <w:rsid w:val="006F4B12"/>
    <w:rsid w:val="006F6056"/>
    <w:rsid w:val="006F6D02"/>
    <w:rsid w:val="00702821"/>
    <w:rsid w:val="007058BB"/>
    <w:rsid w:val="0071189C"/>
    <w:rsid w:val="00717055"/>
    <w:rsid w:val="00717420"/>
    <w:rsid w:val="00717563"/>
    <w:rsid w:val="00721376"/>
    <w:rsid w:val="007220EB"/>
    <w:rsid w:val="0072291B"/>
    <w:rsid w:val="00726A17"/>
    <w:rsid w:val="00730951"/>
    <w:rsid w:val="00730B29"/>
    <w:rsid w:val="00735273"/>
    <w:rsid w:val="00736965"/>
    <w:rsid w:val="00736BFA"/>
    <w:rsid w:val="00737483"/>
    <w:rsid w:val="007402DB"/>
    <w:rsid w:val="00743B0C"/>
    <w:rsid w:val="00754347"/>
    <w:rsid w:val="00754442"/>
    <w:rsid w:val="0075599C"/>
    <w:rsid w:val="00756525"/>
    <w:rsid w:val="00756A15"/>
    <w:rsid w:val="0075781A"/>
    <w:rsid w:val="0076046C"/>
    <w:rsid w:val="00760FB9"/>
    <w:rsid w:val="00761DB0"/>
    <w:rsid w:val="00767043"/>
    <w:rsid w:val="007672E0"/>
    <w:rsid w:val="00770EB6"/>
    <w:rsid w:val="007714A1"/>
    <w:rsid w:val="00771EF4"/>
    <w:rsid w:val="007803E3"/>
    <w:rsid w:val="007828C2"/>
    <w:rsid w:val="00782F0A"/>
    <w:rsid w:val="007858F8"/>
    <w:rsid w:val="00790D3C"/>
    <w:rsid w:val="00793A71"/>
    <w:rsid w:val="00793F87"/>
    <w:rsid w:val="0079421A"/>
    <w:rsid w:val="007A1869"/>
    <w:rsid w:val="007A1FFA"/>
    <w:rsid w:val="007A3EF8"/>
    <w:rsid w:val="007A6065"/>
    <w:rsid w:val="007B0BE9"/>
    <w:rsid w:val="007B150E"/>
    <w:rsid w:val="007B2E57"/>
    <w:rsid w:val="007B3DE7"/>
    <w:rsid w:val="007B48B8"/>
    <w:rsid w:val="007B6839"/>
    <w:rsid w:val="007B799F"/>
    <w:rsid w:val="007C0F23"/>
    <w:rsid w:val="007C17FD"/>
    <w:rsid w:val="007C1820"/>
    <w:rsid w:val="007C712D"/>
    <w:rsid w:val="007D07C7"/>
    <w:rsid w:val="007D0929"/>
    <w:rsid w:val="007D1360"/>
    <w:rsid w:val="007D2EA7"/>
    <w:rsid w:val="007D43AC"/>
    <w:rsid w:val="007E1B3C"/>
    <w:rsid w:val="007E54EA"/>
    <w:rsid w:val="007E5697"/>
    <w:rsid w:val="007F17FB"/>
    <w:rsid w:val="007F42FD"/>
    <w:rsid w:val="00801259"/>
    <w:rsid w:val="00803069"/>
    <w:rsid w:val="00811107"/>
    <w:rsid w:val="008122D9"/>
    <w:rsid w:val="008129C6"/>
    <w:rsid w:val="0081442F"/>
    <w:rsid w:val="00815D4C"/>
    <w:rsid w:val="00816450"/>
    <w:rsid w:val="00821EB0"/>
    <w:rsid w:val="00822BFA"/>
    <w:rsid w:val="008239D6"/>
    <w:rsid w:val="008253E9"/>
    <w:rsid w:val="00826B1F"/>
    <w:rsid w:val="00833F4B"/>
    <w:rsid w:val="0083427A"/>
    <w:rsid w:val="008379BF"/>
    <w:rsid w:val="00841610"/>
    <w:rsid w:val="00842008"/>
    <w:rsid w:val="008435A5"/>
    <w:rsid w:val="0084475E"/>
    <w:rsid w:val="00844F31"/>
    <w:rsid w:val="008451E6"/>
    <w:rsid w:val="0084603D"/>
    <w:rsid w:val="008464E7"/>
    <w:rsid w:val="008513E0"/>
    <w:rsid w:val="00851AD9"/>
    <w:rsid w:val="00851D59"/>
    <w:rsid w:val="00853675"/>
    <w:rsid w:val="008541F7"/>
    <w:rsid w:val="0085433C"/>
    <w:rsid w:val="008576F6"/>
    <w:rsid w:val="00862342"/>
    <w:rsid w:val="00862459"/>
    <w:rsid w:val="00863025"/>
    <w:rsid w:val="00864C5C"/>
    <w:rsid w:val="00865095"/>
    <w:rsid w:val="0086787C"/>
    <w:rsid w:val="008700A4"/>
    <w:rsid w:val="00873DCD"/>
    <w:rsid w:val="0087486C"/>
    <w:rsid w:val="00881E95"/>
    <w:rsid w:val="008820B6"/>
    <w:rsid w:val="0088273E"/>
    <w:rsid w:val="00886CEB"/>
    <w:rsid w:val="00890D42"/>
    <w:rsid w:val="008915BB"/>
    <w:rsid w:val="00893272"/>
    <w:rsid w:val="008946BF"/>
    <w:rsid w:val="00894FF0"/>
    <w:rsid w:val="00895DE0"/>
    <w:rsid w:val="00897160"/>
    <w:rsid w:val="00897163"/>
    <w:rsid w:val="008A17A7"/>
    <w:rsid w:val="008A22AA"/>
    <w:rsid w:val="008A5113"/>
    <w:rsid w:val="008A6055"/>
    <w:rsid w:val="008B2D1B"/>
    <w:rsid w:val="008B51A2"/>
    <w:rsid w:val="008C086F"/>
    <w:rsid w:val="008C1BFE"/>
    <w:rsid w:val="008C223C"/>
    <w:rsid w:val="008D12F3"/>
    <w:rsid w:val="008D3FC5"/>
    <w:rsid w:val="008D6FD5"/>
    <w:rsid w:val="008E2A5C"/>
    <w:rsid w:val="008E2CA3"/>
    <w:rsid w:val="008E588F"/>
    <w:rsid w:val="008E69EE"/>
    <w:rsid w:val="008E75D4"/>
    <w:rsid w:val="008F1B09"/>
    <w:rsid w:val="008F2CAC"/>
    <w:rsid w:val="008F2EA9"/>
    <w:rsid w:val="008F4153"/>
    <w:rsid w:val="00901A7D"/>
    <w:rsid w:val="009065A7"/>
    <w:rsid w:val="00910B40"/>
    <w:rsid w:val="00911223"/>
    <w:rsid w:val="00911536"/>
    <w:rsid w:val="009125A0"/>
    <w:rsid w:val="00920F62"/>
    <w:rsid w:val="009227FE"/>
    <w:rsid w:val="00923231"/>
    <w:rsid w:val="00923C74"/>
    <w:rsid w:val="0092414C"/>
    <w:rsid w:val="00925459"/>
    <w:rsid w:val="009254E5"/>
    <w:rsid w:val="00926159"/>
    <w:rsid w:val="009262F4"/>
    <w:rsid w:val="0092797D"/>
    <w:rsid w:val="00931C05"/>
    <w:rsid w:val="00936061"/>
    <w:rsid w:val="009424A2"/>
    <w:rsid w:val="009444DB"/>
    <w:rsid w:val="009454EF"/>
    <w:rsid w:val="00947234"/>
    <w:rsid w:val="00947B46"/>
    <w:rsid w:val="00951FCF"/>
    <w:rsid w:val="009541E2"/>
    <w:rsid w:val="00961C73"/>
    <w:rsid w:val="00962A5B"/>
    <w:rsid w:val="00962E30"/>
    <w:rsid w:val="00963C50"/>
    <w:rsid w:val="00967C35"/>
    <w:rsid w:val="00971785"/>
    <w:rsid w:val="00971E1B"/>
    <w:rsid w:val="00973483"/>
    <w:rsid w:val="0097767D"/>
    <w:rsid w:val="00980DDD"/>
    <w:rsid w:val="00982017"/>
    <w:rsid w:val="00982BA0"/>
    <w:rsid w:val="0098400C"/>
    <w:rsid w:val="00987592"/>
    <w:rsid w:val="00990BBF"/>
    <w:rsid w:val="00993C26"/>
    <w:rsid w:val="00997922"/>
    <w:rsid w:val="009A0AEC"/>
    <w:rsid w:val="009A20A8"/>
    <w:rsid w:val="009A478E"/>
    <w:rsid w:val="009A5789"/>
    <w:rsid w:val="009B1834"/>
    <w:rsid w:val="009B27B5"/>
    <w:rsid w:val="009B4809"/>
    <w:rsid w:val="009B576F"/>
    <w:rsid w:val="009B74E8"/>
    <w:rsid w:val="009C1D87"/>
    <w:rsid w:val="009C66F8"/>
    <w:rsid w:val="009D5B1C"/>
    <w:rsid w:val="009D64CF"/>
    <w:rsid w:val="009D75F2"/>
    <w:rsid w:val="009D7739"/>
    <w:rsid w:val="009E55DD"/>
    <w:rsid w:val="009E687D"/>
    <w:rsid w:val="009F0A37"/>
    <w:rsid w:val="009F2222"/>
    <w:rsid w:val="009F271A"/>
    <w:rsid w:val="009F308B"/>
    <w:rsid w:val="009F3BFD"/>
    <w:rsid w:val="009F75AE"/>
    <w:rsid w:val="009F79AF"/>
    <w:rsid w:val="00A01F93"/>
    <w:rsid w:val="00A04354"/>
    <w:rsid w:val="00A04888"/>
    <w:rsid w:val="00A05B57"/>
    <w:rsid w:val="00A0677C"/>
    <w:rsid w:val="00A10EC3"/>
    <w:rsid w:val="00A135E9"/>
    <w:rsid w:val="00A14ECE"/>
    <w:rsid w:val="00A160E2"/>
    <w:rsid w:val="00A16924"/>
    <w:rsid w:val="00A17D2B"/>
    <w:rsid w:val="00A20564"/>
    <w:rsid w:val="00A21EAA"/>
    <w:rsid w:val="00A23993"/>
    <w:rsid w:val="00A2469C"/>
    <w:rsid w:val="00A24CCF"/>
    <w:rsid w:val="00A27B09"/>
    <w:rsid w:val="00A30862"/>
    <w:rsid w:val="00A30AA1"/>
    <w:rsid w:val="00A31009"/>
    <w:rsid w:val="00A33DF3"/>
    <w:rsid w:val="00A34A03"/>
    <w:rsid w:val="00A35349"/>
    <w:rsid w:val="00A4108B"/>
    <w:rsid w:val="00A4488A"/>
    <w:rsid w:val="00A44C2E"/>
    <w:rsid w:val="00A4599C"/>
    <w:rsid w:val="00A50514"/>
    <w:rsid w:val="00A51609"/>
    <w:rsid w:val="00A516DB"/>
    <w:rsid w:val="00A525C0"/>
    <w:rsid w:val="00A52C12"/>
    <w:rsid w:val="00A57D8F"/>
    <w:rsid w:val="00A606CE"/>
    <w:rsid w:val="00A655A8"/>
    <w:rsid w:val="00A7132F"/>
    <w:rsid w:val="00A72E3A"/>
    <w:rsid w:val="00A756B1"/>
    <w:rsid w:val="00A822CF"/>
    <w:rsid w:val="00A82A96"/>
    <w:rsid w:val="00A82D8D"/>
    <w:rsid w:val="00A84A52"/>
    <w:rsid w:val="00A84C5D"/>
    <w:rsid w:val="00A84FD8"/>
    <w:rsid w:val="00A861E5"/>
    <w:rsid w:val="00A874DE"/>
    <w:rsid w:val="00A970C9"/>
    <w:rsid w:val="00A97C62"/>
    <w:rsid w:val="00AA0977"/>
    <w:rsid w:val="00AA170E"/>
    <w:rsid w:val="00AA18EC"/>
    <w:rsid w:val="00AA24A2"/>
    <w:rsid w:val="00AA3C64"/>
    <w:rsid w:val="00AA410F"/>
    <w:rsid w:val="00AA6F0C"/>
    <w:rsid w:val="00AB1155"/>
    <w:rsid w:val="00AB3710"/>
    <w:rsid w:val="00AB5908"/>
    <w:rsid w:val="00AB7150"/>
    <w:rsid w:val="00AC0DA7"/>
    <w:rsid w:val="00AC4BBA"/>
    <w:rsid w:val="00AC57D0"/>
    <w:rsid w:val="00AD2594"/>
    <w:rsid w:val="00AD2936"/>
    <w:rsid w:val="00AD71E0"/>
    <w:rsid w:val="00AE088D"/>
    <w:rsid w:val="00AE0E76"/>
    <w:rsid w:val="00AE5806"/>
    <w:rsid w:val="00AF2E5E"/>
    <w:rsid w:val="00AF5B98"/>
    <w:rsid w:val="00B0019B"/>
    <w:rsid w:val="00B01BD4"/>
    <w:rsid w:val="00B04E07"/>
    <w:rsid w:val="00B07F87"/>
    <w:rsid w:val="00B103BB"/>
    <w:rsid w:val="00B13E96"/>
    <w:rsid w:val="00B1728D"/>
    <w:rsid w:val="00B17555"/>
    <w:rsid w:val="00B209E9"/>
    <w:rsid w:val="00B27CD1"/>
    <w:rsid w:val="00B316EE"/>
    <w:rsid w:val="00B330EF"/>
    <w:rsid w:val="00B34219"/>
    <w:rsid w:val="00B36C32"/>
    <w:rsid w:val="00B37A94"/>
    <w:rsid w:val="00B40FC6"/>
    <w:rsid w:val="00B412D1"/>
    <w:rsid w:val="00B446CB"/>
    <w:rsid w:val="00B44734"/>
    <w:rsid w:val="00B459F7"/>
    <w:rsid w:val="00B5041D"/>
    <w:rsid w:val="00B619D7"/>
    <w:rsid w:val="00B61E41"/>
    <w:rsid w:val="00B660EA"/>
    <w:rsid w:val="00B7184D"/>
    <w:rsid w:val="00B73681"/>
    <w:rsid w:val="00B7374B"/>
    <w:rsid w:val="00B73C79"/>
    <w:rsid w:val="00B83FA6"/>
    <w:rsid w:val="00B870A0"/>
    <w:rsid w:val="00B90A54"/>
    <w:rsid w:val="00B952EA"/>
    <w:rsid w:val="00B9632A"/>
    <w:rsid w:val="00BA0EEA"/>
    <w:rsid w:val="00BA1A1D"/>
    <w:rsid w:val="00BA4FA6"/>
    <w:rsid w:val="00BA5B16"/>
    <w:rsid w:val="00BA6846"/>
    <w:rsid w:val="00BA6F31"/>
    <w:rsid w:val="00BB0CF5"/>
    <w:rsid w:val="00BB6B3F"/>
    <w:rsid w:val="00BC12A3"/>
    <w:rsid w:val="00BC2EDD"/>
    <w:rsid w:val="00BC3BE3"/>
    <w:rsid w:val="00BD00AF"/>
    <w:rsid w:val="00BD456C"/>
    <w:rsid w:val="00BD6A3D"/>
    <w:rsid w:val="00BE13E7"/>
    <w:rsid w:val="00BE5808"/>
    <w:rsid w:val="00BE5ADC"/>
    <w:rsid w:val="00BF1EF0"/>
    <w:rsid w:val="00BF1EF9"/>
    <w:rsid w:val="00BF312E"/>
    <w:rsid w:val="00C02A50"/>
    <w:rsid w:val="00C03DB2"/>
    <w:rsid w:val="00C03F2C"/>
    <w:rsid w:val="00C054AF"/>
    <w:rsid w:val="00C06059"/>
    <w:rsid w:val="00C07A20"/>
    <w:rsid w:val="00C07CF2"/>
    <w:rsid w:val="00C07F70"/>
    <w:rsid w:val="00C1108A"/>
    <w:rsid w:val="00C1257B"/>
    <w:rsid w:val="00C133BC"/>
    <w:rsid w:val="00C1360B"/>
    <w:rsid w:val="00C17345"/>
    <w:rsid w:val="00C239DF"/>
    <w:rsid w:val="00C27921"/>
    <w:rsid w:val="00C31A4B"/>
    <w:rsid w:val="00C3278B"/>
    <w:rsid w:val="00C32BF8"/>
    <w:rsid w:val="00C33AF6"/>
    <w:rsid w:val="00C36289"/>
    <w:rsid w:val="00C37542"/>
    <w:rsid w:val="00C37D0A"/>
    <w:rsid w:val="00C44534"/>
    <w:rsid w:val="00C4485E"/>
    <w:rsid w:val="00C463AF"/>
    <w:rsid w:val="00C56BB5"/>
    <w:rsid w:val="00C61113"/>
    <w:rsid w:val="00C618FC"/>
    <w:rsid w:val="00C61D80"/>
    <w:rsid w:val="00C74183"/>
    <w:rsid w:val="00C75759"/>
    <w:rsid w:val="00C759D5"/>
    <w:rsid w:val="00C76C9C"/>
    <w:rsid w:val="00C81659"/>
    <w:rsid w:val="00C86ED2"/>
    <w:rsid w:val="00C92A9C"/>
    <w:rsid w:val="00C93732"/>
    <w:rsid w:val="00C9382D"/>
    <w:rsid w:val="00C967E9"/>
    <w:rsid w:val="00C97376"/>
    <w:rsid w:val="00C973B0"/>
    <w:rsid w:val="00CA296A"/>
    <w:rsid w:val="00CA30EB"/>
    <w:rsid w:val="00CA3337"/>
    <w:rsid w:val="00CA568B"/>
    <w:rsid w:val="00CA5E31"/>
    <w:rsid w:val="00CA67B2"/>
    <w:rsid w:val="00CB32AE"/>
    <w:rsid w:val="00CB3E95"/>
    <w:rsid w:val="00CB6FCA"/>
    <w:rsid w:val="00CB7454"/>
    <w:rsid w:val="00CC62F1"/>
    <w:rsid w:val="00CD261E"/>
    <w:rsid w:val="00CD2D02"/>
    <w:rsid w:val="00CE09DF"/>
    <w:rsid w:val="00CE4FB3"/>
    <w:rsid w:val="00CE5E95"/>
    <w:rsid w:val="00CE621F"/>
    <w:rsid w:val="00CE66FC"/>
    <w:rsid w:val="00CF16C7"/>
    <w:rsid w:val="00CF3AAA"/>
    <w:rsid w:val="00CF4BD8"/>
    <w:rsid w:val="00CF7238"/>
    <w:rsid w:val="00CF77B7"/>
    <w:rsid w:val="00D006BB"/>
    <w:rsid w:val="00D026B6"/>
    <w:rsid w:val="00D02812"/>
    <w:rsid w:val="00D04158"/>
    <w:rsid w:val="00D1115A"/>
    <w:rsid w:val="00D11F55"/>
    <w:rsid w:val="00D16555"/>
    <w:rsid w:val="00D16A77"/>
    <w:rsid w:val="00D17AAF"/>
    <w:rsid w:val="00D212CB"/>
    <w:rsid w:val="00D21642"/>
    <w:rsid w:val="00D2214A"/>
    <w:rsid w:val="00D23089"/>
    <w:rsid w:val="00D233F8"/>
    <w:rsid w:val="00D24FB2"/>
    <w:rsid w:val="00D365FB"/>
    <w:rsid w:val="00D401F0"/>
    <w:rsid w:val="00D41F15"/>
    <w:rsid w:val="00D42219"/>
    <w:rsid w:val="00D46BC1"/>
    <w:rsid w:val="00D46E6F"/>
    <w:rsid w:val="00D475C1"/>
    <w:rsid w:val="00D47E29"/>
    <w:rsid w:val="00D5462A"/>
    <w:rsid w:val="00D57BA9"/>
    <w:rsid w:val="00D64483"/>
    <w:rsid w:val="00D7615E"/>
    <w:rsid w:val="00D76461"/>
    <w:rsid w:val="00D84EB6"/>
    <w:rsid w:val="00D85054"/>
    <w:rsid w:val="00D85253"/>
    <w:rsid w:val="00D86CB7"/>
    <w:rsid w:val="00D91995"/>
    <w:rsid w:val="00D92897"/>
    <w:rsid w:val="00D93FF9"/>
    <w:rsid w:val="00D95702"/>
    <w:rsid w:val="00D97029"/>
    <w:rsid w:val="00D976F3"/>
    <w:rsid w:val="00DA3C6B"/>
    <w:rsid w:val="00DA64E9"/>
    <w:rsid w:val="00DB099C"/>
    <w:rsid w:val="00DB190C"/>
    <w:rsid w:val="00DB3647"/>
    <w:rsid w:val="00DB6D79"/>
    <w:rsid w:val="00DB7D49"/>
    <w:rsid w:val="00DC325A"/>
    <w:rsid w:val="00DC3F20"/>
    <w:rsid w:val="00DC5FF5"/>
    <w:rsid w:val="00DC7DDF"/>
    <w:rsid w:val="00DD08DC"/>
    <w:rsid w:val="00DD361B"/>
    <w:rsid w:val="00DD456B"/>
    <w:rsid w:val="00DD6265"/>
    <w:rsid w:val="00DE2045"/>
    <w:rsid w:val="00DE23DF"/>
    <w:rsid w:val="00DE4CE2"/>
    <w:rsid w:val="00DE7B52"/>
    <w:rsid w:val="00DF14DA"/>
    <w:rsid w:val="00DF5E7C"/>
    <w:rsid w:val="00DF6ABA"/>
    <w:rsid w:val="00DF7161"/>
    <w:rsid w:val="00E01CF5"/>
    <w:rsid w:val="00E043A0"/>
    <w:rsid w:val="00E073ED"/>
    <w:rsid w:val="00E125EC"/>
    <w:rsid w:val="00E15113"/>
    <w:rsid w:val="00E206CE"/>
    <w:rsid w:val="00E2073C"/>
    <w:rsid w:val="00E233AA"/>
    <w:rsid w:val="00E23B27"/>
    <w:rsid w:val="00E24BF5"/>
    <w:rsid w:val="00E250BB"/>
    <w:rsid w:val="00E25DB5"/>
    <w:rsid w:val="00E316F2"/>
    <w:rsid w:val="00E36D38"/>
    <w:rsid w:val="00E4134D"/>
    <w:rsid w:val="00E417ED"/>
    <w:rsid w:val="00E4383D"/>
    <w:rsid w:val="00E44C55"/>
    <w:rsid w:val="00E45038"/>
    <w:rsid w:val="00E51AF7"/>
    <w:rsid w:val="00E55B4C"/>
    <w:rsid w:val="00E57859"/>
    <w:rsid w:val="00E602AD"/>
    <w:rsid w:val="00E6658B"/>
    <w:rsid w:val="00E70C27"/>
    <w:rsid w:val="00E7336D"/>
    <w:rsid w:val="00E74748"/>
    <w:rsid w:val="00E75DDF"/>
    <w:rsid w:val="00E75E33"/>
    <w:rsid w:val="00E761AB"/>
    <w:rsid w:val="00E80A21"/>
    <w:rsid w:val="00E80BA9"/>
    <w:rsid w:val="00E8117F"/>
    <w:rsid w:val="00E81265"/>
    <w:rsid w:val="00E814F0"/>
    <w:rsid w:val="00E82AB5"/>
    <w:rsid w:val="00E8609D"/>
    <w:rsid w:val="00E860FA"/>
    <w:rsid w:val="00E86F4D"/>
    <w:rsid w:val="00E91FE4"/>
    <w:rsid w:val="00E92EA8"/>
    <w:rsid w:val="00E96B14"/>
    <w:rsid w:val="00EA11B6"/>
    <w:rsid w:val="00EA3BAC"/>
    <w:rsid w:val="00EA5CA5"/>
    <w:rsid w:val="00EB6AF8"/>
    <w:rsid w:val="00EC25F6"/>
    <w:rsid w:val="00EC4CEB"/>
    <w:rsid w:val="00EC6F98"/>
    <w:rsid w:val="00ED353F"/>
    <w:rsid w:val="00ED79D5"/>
    <w:rsid w:val="00EE3A5F"/>
    <w:rsid w:val="00EE4196"/>
    <w:rsid w:val="00EE484C"/>
    <w:rsid w:val="00EE4F90"/>
    <w:rsid w:val="00EE7329"/>
    <w:rsid w:val="00EF052A"/>
    <w:rsid w:val="00EF0934"/>
    <w:rsid w:val="00EF2BEB"/>
    <w:rsid w:val="00EF2EF3"/>
    <w:rsid w:val="00EF3C76"/>
    <w:rsid w:val="00EF4AF4"/>
    <w:rsid w:val="00EF6A10"/>
    <w:rsid w:val="00EF6A22"/>
    <w:rsid w:val="00F0074C"/>
    <w:rsid w:val="00F06BD7"/>
    <w:rsid w:val="00F1082B"/>
    <w:rsid w:val="00F11B49"/>
    <w:rsid w:val="00F15DE0"/>
    <w:rsid w:val="00F160CA"/>
    <w:rsid w:val="00F16B15"/>
    <w:rsid w:val="00F173E8"/>
    <w:rsid w:val="00F20543"/>
    <w:rsid w:val="00F2295B"/>
    <w:rsid w:val="00F249F9"/>
    <w:rsid w:val="00F25F2C"/>
    <w:rsid w:val="00F27615"/>
    <w:rsid w:val="00F312BC"/>
    <w:rsid w:val="00F33F84"/>
    <w:rsid w:val="00F35D7C"/>
    <w:rsid w:val="00F36BCA"/>
    <w:rsid w:val="00F40E31"/>
    <w:rsid w:val="00F43749"/>
    <w:rsid w:val="00F43EDF"/>
    <w:rsid w:val="00F44159"/>
    <w:rsid w:val="00F45644"/>
    <w:rsid w:val="00F46FA7"/>
    <w:rsid w:val="00F50DEB"/>
    <w:rsid w:val="00F525F7"/>
    <w:rsid w:val="00F52A8F"/>
    <w:rsid w:val="00F55813"/>
    <w:rsid w:val="00F56E20"/>
    <w:rsid w:val="00F6000E"/>
    <w:rsid w:val="00F609C3"/>
    <w:rsid w:val="00F63D76"/>
    <w:rsid w:val="00F64BB3"/>
    <w:rsid w:val="00F67187"/>
    <w:rsid w:val="00F74494"/>
    <w:rsid w:val="00F751A7"/>
    <w:rsid w:val="00F76375"/>
    <w:rsid w:val="00F808C6"/>
    <w:rsid w:val="00F82214"/>
    <w:rsid w:val="00F83083"/>
    <w:rsid w:val="00F938CD"/>
    <w:rsid w:val="00F94F45"/>
    <w:rsid w:val="00F96C81"/>
    <w:rsid w:val="00FA4646"/>
    <w:rsid w:val="00FB0880"/>
    <w:rsid w:val="00FB2B36"/>
    <w:rsid w:val="00FB42A2"/>
    <w:rsid w:val="00FB4852"/>
    <w:rsid w:val="00FB6848"/>
    <w:rsid w:val="00FC21A6"/>
    <w:rsid w:val="00FD1028"/>
    <w:rsid w:val="00FD2AFC"/>
    <w:rsid w:val="00FD39E1"/>
    <w:rsid w:val="00FD4C63"/>
    <w:rsid w:val="00FD700B"/>
    <w:rsid w:val="00FE0CDE"/>
    <w:rsid w:val="00FE42D2"/>
    <w:rsid w:val="00FE6DCB"/>
    <w:rsid w:val="00FF29D3"/>
    <w:rsid w:val="00FF2B0E"/>
    <w:rsid w:val="00FF3A71"/>
    <w:rsid w:val="00FF5781"/>
    <w:rsid w:val="00FF7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Number" w:uiPriority="0"/>
    <w:lsdException w:name="List 2" w:uiPriority="0"/>
    <w:lsdException w:name="List 4" w:uiPriority="0"/>
    <w:lsdException w:name="List Number 2" w:uiPriority="0"/>
    <w:lsdException w:name="List Number 3" w:uiPriority="0"/>
    <w:lsdException w:name="Title" w:semiHidden="0" w:uiPriority="0" w:unhideWhenUsed="0" w:qFormat="1"/>
    <w:lsdException w:name="Closing" w:uiPriority="1"/>
    <w:lsdException w:name="Default Paragraph Font" w:uiPriority="0"/>
    <w:lsdException w:name="Body Text" w:uiPriority="0"/>
    <w:lsdException w:name="Body Text Indent" w:uiPriority="0"/>
    <w:lsdException w:name="Subtitle" w:semiHidden="0" w:uiPriority="11" w:unhideWhenUsed="0" w:qFormat="1"/>
    <w:lsdException w:name="Note Heading" w:uiPriority="1"/>
    <w:lsdException w:name="Body Text 2" w:uiPriority="0"/>
    <w:lsdException w:name="Body Text 3" w:uiPriority="0"/>
    <w:lsdException w:name="Body Text Indent 3" w:uiPriority="0"/>
    <w:lsdException w:name="Strong" w:semiHidden="0" w:uiPriority="1" w:unhideWhenUsed="0" w:qFormat="1"/>
    <w:lsdException w:name="Emphasis" w:semiHidden="0" w:uiPriority="1" w:unhideWhenUsed="0" w:qFormat="1"/>
    <w:lsdException w:name="Document Map" w:uiPriority="0"/>
    <w:lsdException w:name="Plain Text" w:uiPriority="0"/>
    <w:lsdException w:name="HTML Code" w:uiPriority="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3DF"/>
    <w:pPr>
      <w:widowControl w:val="0"/>
      <w:ind w:firstLineChars="200" w:firstLine="200"/>
      <w:jc w:val="both"/>
    </w:pPr>
    <w:rPr>
      <w:sz w:val="24"/>
      <w:szCs w:val="24"/>
    </w:rPr>
  </w:style>
  <w:style w:type="paragraph" w:styleId="1">
    <w:name w:val="heading 1"/>
    <w:next w:val="a1"/>
    <w:link w:val="11"/>
    <w:autoRedefine/>
    <w:qFormat/>
    <w:rsid w:val="00A01F93"/>
    <w:pPr>
      <w:keepNext/>
      <w:numPr>
        <w:numId w:val="8"/>
      </w:numPr>
      <w:spacing w:beforeLines="100" w:before="360" w:afterLines="100" w:after="360"/>
      <w:outlineLvl w:val="0"/>
    </w:pPr>
    <w:rPr>
      <w:rFonts w:hAnsi="新細明體"/>
      <w:b/>
      <w:bCs/>
      <w:kern w:val="52"/>
      <w:sz w:val="32"/>
      <w:szCs w:val="32"/>
    </w:rPr>
  </w:style>
  <w:style w:type="paragraph" w:styleId="20">
    <w:name w:val="heading 2"/>
    <w:next w:val="a1"/>
    <w:link w:val="22"/>
    <w:autoRedefine/>
    <w:qFormat/>
    <w:rsid w:val="00A01F93"/>
    <w:pPr>
      <w:keepNext/>
      <w:numPr>
        <w:ilvl w:val="1"/>
        <w:numId w:val="8"/>
      </w:numPr>
      <w:outlineLvl w:val="1"/>
    </w:pPr>
    <w:rPr>
      <w:rFonts w:hAnsi="新細明體"/>
      <w:b/>
      <w:bCs/>
      <w:kern w:val="0"/>
      <w:sz w:val="28"/>
      <w:szCs w:val="28"/>
    </w:rPr>
  </w:style>
  <w:style w:type="paragraph" w:styleId="30">
    <w:name w:val="heading 3"/>
    <w:next w:val="a1"/>
    <w:link w:val="31"/>
    <w:autoRedefine/>
    <w:qFormat/>
    <w:rsid w:val="00107922"/>
    <w:pPr>
      <w:keepNext/>
      <w:widowControl w:val="0"/>
      <w:numPr>
        <w:ilvl w:val="2"/>
        <w:numId w:val="8"/>
      </w:numPr>
      <w:spacing w:beforeLines="50" w:before="193"/>
      <w:outlineLvl w:val="2"/>
    </w:pPr>
    <w:rPr>
      <w:rFonts w:ascii="新細明體" w:hAnsi="新細明體"/>
      <w:b/>
      <w:bCs/>
      <w:kern w:val="0"/>
      <w:sz w:val="24"/>
      <w:szCs w:val="24"/>
    </w:rPr>
  </w:style>
  <w:style w:type="paragraph" w:styleId="4">
    <w:name w:val="heading 4"/>
    <w:next w:val="a1"/>
    <w:link w:val="41"/>
    <w:autoRedefine/>
    <w:qFormat/>
    <w:rsid w:val="00F938CD"/>
    <w:pPr>
      <w:numPr>
        <w:ilvl w:val="3"/>
        <w:numId w:val="8"/>
      </w:numPr>
      <w:spacing w:before="240" w:after="240"/>
      <w:ind w:left="0" w:firstLine="0"/>
      <w:outlineLvl w:val="3"/>
    </w:pPr>
    <w:rPr>
      <w:rFonts w:ascii="新細明體" w:hAnsi="新細明體"/>
      <w:b/>
      <w:bCs/>
      <w:kern w:val="0"/>
      <w:sz w:val="24"/>
      <w:szCs w:val="24"/>
    </w:rPr>
  </w:style>
  <w:style w:type="paragraph" w:styleId="5">
    <w:name w:val="heading 5"/>
    <w:next w:val="a1"/>
    <w:link w:val="50"/>
    <w:autoRedefine/>
    <w:qFormat/>
    <w:rsid w:val="00D23089"/>
    <w:pPr>
      <w:keepNext/>
      <w:numPr>
        <w:ilvl w:val="4"/>
        <w:numId w:val="8"/>
      </w:numPr>
      <w:spacing w:before="193" w:after="193"/>
      <w:outlineLvl w:val="4"/>
    </w:pPr>
    <w:rPr>
      <w:rFonts w:ascii="華康新儷粗黑" w:hAnsi="Arial"/>
      <w:bCs/>
      <w:kern w:val="0"/>
      <w:sz w:val="24"/>
      <w:szCs w:val="24"/>
    </w:rPr>
  </w:style>
  <w:style w:type="paragraph" w:styleId="6">
    <w:name w:val="heading 6"/>
    <w:basedOn w:val="a1"/>
    <w:next w:val="a1"/>
    <w:link w:val="60"/>
    <w:qFormat/>
    <w:rsid w:val="00107922"/>
    <w:pPr>
      <w:keepNext/>
      <w:widowControl/>
      <w:numPr>
        <w:ilvl w:val="5"/>
        <w:numId w:val="2"/>
      </w:numPr>
      <w:spacing w:line="240" w:lineRule="atLeast"/>
      <w:textAlignment w:val="center"/>
      <w:outlineLvl w:val="5"/>
    </w:pPr>
    <w:rPr>
      <w:rFonts w:ascii="Arial" w:eastAsia="華康新儷粗黑" w:hAnsi="Arial"/>
      <w:bCs/>
      <w:kern w:val="0"/>
    </w:rPr>
  </w:style>
  <w:style w:type="paragraph" w:styleId="7">
    <w:name w:val="heading 7"/>
    <w:basedOn w:val="a1"/>
    <w:next w:val="a1"/>
    <w:link w:val="70"/>
    <w:qFormat/>
    <w:rsid w:val="00107922"/>
    <w:pPr>
      <w:keepLines/>
      <w:widowControl/>
      <w:numPr>
        <w:numId w:val="5"/>
      </w:numPr>
      <w:ind w:firstLineChars="0" w:firstLine="0"/>
      <w:jc w:val="center"/>
      <w:textAlignment w:val="center"/>
      <w:outlineLvl w:val="6"/>
    </w:pPr>
    <w:rPr>
      <w:rFonts w:ascii="Arial" w:eastAsia="標楷體" w:hAnsi="Arial"/>
      <w:bCs/>
      <w:kern w:val="0"/>
    </w:rPr>
  </w:style>
  <w:style w:type="paragraph" w:styleId="8">
    <w:name w:val="heading 8"/>
    <w:basedOn w:val="a1"/>
    <w:next w:val="a1"/>
    <w:link w:val="80"/>
    <w:qFormat/>
    <w:rsid w:val="00107922"/>
    <w:pPr>
      <w:keepNext/>
      <w:widowControl/>
      <w:numPr>
        <w:ilvl w:val="7"/>
        <w:numId w:val="2"/>
      </w:numPr>
      <w:spacing w:line="720" w:lineRule="auto"/>
      <w:textAlignment w:val="center"/>
      <w:outlineLvl w:val="7"/>
    </w:pPr>
    <w:rPr>
      <w:rFonts w:ascii="Arial" w:hAnsi="Arial"/>
      <w:bCs/>
      <w:kern w:val="0"/>
      <w:sz w:val="36"/>
    </w:rPr>
  </w:style>
  <w:style w:type="paragraph" w:styleId="9">
    <w:name w:val="heading 9"/>
    <w:basedOn w:val="a1"/>
    <w:next w:val="a1"/>
    <w:link w:val="90"/>
    <w:qFormat/>
    <w:rsid w:val="00107922"/>
    <w:pPr>
      <w:keepNext/>
      <w:widowControl/>
      <w:numPr>
        <w:ilvl w:val="8"/>
        <w:numId w:val="2"/>
      </w:numPr>
      <w:spacing w:line="240" w:lineRule="atLeast"/>
      <w:textAlignment w:val="center"/>
      <w:outlineLvl w:val="8"/>
    </w:pPr>
    <w:rPr>
      <w:rFonts w:ascii="Arial" w:eastAsia="標楷體" w:hAnsi="Arial"/>
      <w:bCs/>
      <w:kern w:val="0"/>
      <w:sz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3">
    <w:name w:val="內文2"/>
    <w:autoRedefine/>
    <w:qFormat/>
    <w:rsid w:val="003C017D"/>
    <w:pPr>
      <w:widowControl w:val="0"/>
      <w:spacing w:line="320" w:lineRule="exact"/>
      <w:jc w:val="center"/>
    </w:pPr>
    <w:rPr>
      <w:rFonts w:eastAsia="標楷體"/>
      <w:sz w:val="24"/>
      <w:szCs w:val="24"/>
    </w:rPr>
  </w:style>
  <w:style w:type="paragraph" w:styleId="a5">
    <w:name w:val="macro"/>
    <w:link w:val="a6"/>
    <w:rsid w:val="00A82A9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20" w:lineRule="exact"/>
      <w:ind w:firstLineChars="200" w:firstLine="200"/>
    </w:pPr>
    <w:rPr>
      <w:rFonts w:ascii="Courier New" w:hAnsi="Courier New" w:cs="Courier New"/>
      <w:noProof/>
      <w:color w:val="000000"/>
      <w:sz w:val="24"/>
      <w:szCs w:val="24"/>
    </w:rPr>
  </w:style>
  <w:style w:type="character" w:customStyle="1" w:styleId="a6">
    <w:name w:val="巨集文字 字元"/>
    <w:basedOn w:val="a2"/>
    <w:link w:val="a5"/>
    <w:rsid w:val="00A82A96"/>
    <w:rPr>
      <w:rFonts w:ascii="Courier New" w:hAnsi="Courier New" w:cs="Courier New"/>
      <w:noProof/>
      <w:color w:val="000000"/>
      <w:sz w:val="24"/>
      <w:szCs w:val="24"/>
    </w:rPr>
  </w:style>
  <w:style w:type="character" w:customStyle="1" w:styleId="11">
    <w:name w:val="標題 1 字元"/>
    <w:basedOn w:val="a2"/>
    <w:link w:val="1"/>
    <w:rsid w:val="00A01F93"/>
    <w:rPr>
      <w:rFonts w:hAnsi="新細明體"/>
      <w:b/>
      <w:bCs/>
      <w:kern w:val="52"/>
      <w:sz w:val="32"/>
      <w:szCs w:val="32"/>
    </w:rPr>
  </w:style>
  <w:style w:type="character" w:customStyle="1" w:styleId="22">
    <w:name w:val="標題 2 字元"/>
    <w:basedOn w:val="a2"/>
    <w:link w:val="20"/>
    <w:rsid w:val="00A01F93"/>
    <w:rPr>
      <w:rFonts w:hAnsi="新細明體"/>
      <w:b/>
      <w:bCs/>
      <w:kern w:val="0"/>
      <w:sz w:val="28"/>
      <w:szCs w:val="28"/>
    </w:rPr>
  </w:style>
  <w:style w:type="character" w:customStyle="1" w:styleId="31">
    <w:name w:val="標題 3 字元"/>
    <w:basedOn w:val="a2"/>
    <w:link w:val="30"/>
    <w:rsid w:val="00107922"/>
    <w:rPr>
      <w:rFonts w:ascii="新細明體" w:hAnsi="新細明體"/>
      <w:b/>
      <w:bCs/>
      <w:kern w:val="0"/>
      <w:sz w:val="24"/>
      <w:szCs w:val="24"/>
    </w:rPr>
  </w:style>
  <w:style w:type="character" w:customStyle="1" w:styleId="41">
    <w:name w:val="標題 4 字元"/>
    <w:link w:val="4"/>
    <w:rsid w:val="00F938CD"/>
    <w:rPr>
      <w:rFonts w:ascii="新細明體" w:hAnsi="新細明體"/>
      <w:b/>
      <w:bCs/>
      <w:kern w:val="0"/>
      <w:sz w:val="24"/>
      <w:szCs w:val="24"/>
    </w:rPr>
  </w:style>
  <w:style w:type="character" w:customStyle="1" w:styleId="50">
    <w:name w:val="標題 5 字元"/>
    <w:basedOn w:val="a2"/>
    <w:link w:val="5"/>
    <w:rsid w:val="00D23089"/>
    <w:rPr>
      <w:rFonts w:ascii="華康新儷粗黑" w:hAnsi="Arial"/>
      <w:bCs/>
      <w:kern w:val="0"/>
      <w:sz w:val="24"/>
      <w:szCs w:val="24"/>
    </w:rPr>
  </w:style>
  <w:style w:type="character" w:customStyle="1" w:styleId="60">
    <w:name w:val="標題 6 字元"/>
    <w:basedOn w:val="a2"/>
    <w:link w:val="6"/>
    <w:rsid w:val="00107922"/>
    <w:rPr>
      <w:rFonts w:ascii="Arial" w:eastAsia="華康新儷粗黑" w:hAnsi="Arial"/>
      <w:bCs/>
      <w:kern w:val="0"/>
      <w:sz w:val="24"/>
      <w:szCs w:val="24"/>
    </w:rPr>
  </w:style>
  <w:style w:type="character" w:customStyle="1" w:styleId="70">
    <w:name w:val="標題 7 字元"/>
    <w:basedOn w:val="a2"/>
    <w:link w:val="7"/>
    <w:rsid w:val="00107922"/>
    <w:rPr>
      <w:rFonts w:ascii="Arial" w:eastAsia="標楷體" w:hAnsi="Arial"/>
      <w:bCs/>
      <w:kern w:val="0"/>
      <w:sz w:val="24"/>
      <w:szCs w:val="24"/>
    </w:rPr>
  </w:style>
  <w:style w:type="character" w:customStyle="1" w:styleId="80">
    <w:name w:val="標題 8 字元"/>
    <w:basedOn w:val="a2"/>
    <w:link w:val="8"/>
    <w:rsid w:val="00107922"/>
    <w:rPr>
      <w:rFonts w:ascii="Arial" w:hAnsi="Arial"/>
      <w:bCs/>
      <w:kern w:val="0"/>
      <w:sz w:val="36"/>
      <w:szCs w:val="24"/>
    </w:rPr>
  </w:style>
  <w:style w:type="character" w:customStyle="1" w:styleId="90">
    <w:name w:val="標題 9 字元"/>
    <w:basedOn w:val="a2"/>
    <w:link w:val="9"/>
    <w:rsid w:val="00107922"/>
    <w:rPr>
      <w:rFonts w:ascii="Arial" w:eastAsia="標楷體" w:hAnsi="Arial"/>
      <w:bCs/>
      <w:kern w:val="0"/>
      <w:szCs w:val="24"/>
    </w:rPr>
  </w:style>
  <w:style w:type="paragraph" w:styleId="a7">
    <w:name w:val="Document Map"/>
    <w:basedOn w:val="a1"/>
    <w:link w:val="a8"/>
    <w:semiHidden/>
    <w:rsid w:val="00107922"/>
    <w:pPr>
      <w:shd w:val="clear" w:color="auto" w:fill="000080"/>
    </w:pPr>
    <w:rPr>
      <w:rFonts w:ascii="Arial" w:hAnsi="Arial"/>
    </w:rPr>
  </w:style>
  <w:style w:type="character" w:customStyle="1" w:styleId="a8">
    <w:name w:val="文件引導模式 字元"/>
    <w:basedOn w:val="a2"/>
    <w:link w:val="a7"/>
    <w:semiHidden/>
    <w:rsid w:val="00107922"/>
    <w:rPr>
      <w:rFonts w:ascii="Arial" w:hAnsi="Arial"/>
      <w:sz w:val="24"/>
      <w:szCs w:val="24"/>
      <w:shd w:val="clear" w:color="auto" w:fill="000080"/>
    </w:rPr>
  </w:style>
  <w:style w:type="paragraph" w:styleId="21">
    <w:name w:val="List 2"/>
    <w:next w:val="a1"/>
    <w:autoRedefine/>
    <w:rsid w:val="00D17AAF"/>
    <w:pPr>
      <w:numPr>
        <w:numId w:val="7"/>
      </w:numPr>
      <w:tabs>
        <w:tab w:val="num" w:pos="0"/>
      </w:tabs>
      <w:ind w:left="0" w:firstLine="0"/>
      <w:jc w:val="center"/>
    </w:pPr>
    <w:rPr>
      <w:rFonts w:ascii="新細明體" w:hAnsi="新細明體"/>
      <w:kern w:val="0"/>
      <w:sz w:val="24"/>
      <w:szCs w:val="24"/>
    </w:rPr>
  </w:style>
  <w:style w:type="paragraph" w:customStyle="1" w:styleId="1100cm">
    <w:name w:val="樣式 樣式 右:  1 字元 + 10 點 右:  0 cm"/>
    <w:basedOn w:val="a1"/>
    <w:autoRedefine/>
    <w:uiPriority w:val="1"/>
    <w:semiHidden/>
    <w:rsid w:val="00107922"/>
    <w:pPr>
      <w:snapToGrid w:val="0"/>
      <w:spacing w:line="240" w:lineRule="atLeast"/>
      <w:ind w:leftChars="-1" w:left="-2" w:rightChars="-4" w:right="-10" w:firstLineChars="2" w:firstLine="4"/>
    </w:pPr>
    <w:rPr>
      <w:rFonts w:ascii="新細明體" w:hAnsi="新細明體"/>
      <w:kern w:val="0"/>
      <w:sz w:val="20"/>
      <w:szCs w:val="20"/>
    </w:rPr>
  </w:style>
  <w:style w:type="paragraph" w:styleId="32">
    <w:name w:val="Body Text Indent 3"/>
    <w:basedOn w:val="a1"/>
    <w:link w:val="33"/>
    <w:rsid w:val="00107922"/>
    <w:pPr>
      <w:widowControl/>
      <w:spacing w:after="120"/>
      <w:ind w:leftChars="200" w:left="480" w:firstLineChars="225" w:firstLine="540"/>
      <w:textAlignment w:val="center"/>
    </w:pPr>
    <w:rPr>
      <w:rFonts w:ascii="新細明體" w:hAnsi="新細明體"/>
      <w:bCs/>
      <w:kern w:val="0"/>
      <w:sz w:val="16"/>
      <w:szCs w:val="16"/>
    </w:rPr>
  </w:style>
  <w:style w:type="character" w:customStyle="1" w:styleId="33">
    <w:name w:val="本文縮排 3 字元"/>
    <w:basedOn w:val="a2"/>
    <w:link w:val="32"/>
    <w:rsid w:val="00107922"/>
    <w:rPr>
      <w:rFonts w:ascii="新細明體" w:hAnsi="新細明體"/>
      <w:bCs/>
      <w:kern w:val="0"/>
      <w:sz w:val="16"/>
      <w:szCs w:val="16"/>
    </w:rPr>
  </w:style>
  <w:style w:type="paragraph" w:styleId="a9">
    <w:name w:val="Plain Text"/>
    <w:aliases w:val="一般文字 字元 字元,一般文字 字元,一般文字 字元 字元 字元 字元,一般文字 字元 字元 字元 字元 字元 字元 字元 字元 字元 字元,一般文字 字元 字元 字元 字元 字元 字元 字元 字元 字元"/>
    <w:basedOn w:val="a1"/>
    <w:link w:val="aa"/>
    <w:rsid w:val="00107922"/>
    <w:rPr>
      <w:rFonts w:ascii="細明體" w:eastAsia="細明體" w:hAnsi="Courier New"/>
      <w:color w:val="000000"/>
    </w:rPr>
  </w:style>
  <w:style w:type="character" w:customStyle="1" w:styleId="aa">
    <w:name w:val="純文字 字元"/>
    <w:aliases w:val="一般文字 字元 字元 字元1,一般文字 字元 字元1,一般文字 字元 字元 字元 字元 字元,一般文字 字元 字元 字元 字元 字元 字元 字元 字元 字元 字元 字元,一般文字 字元 字元 字元 字元 字元 字元 字元 字元 字元 字元1"/>
    <w:link w:val="a9"/>
    <w:rsid w:val="00107922"/>
    <w:rPr>
      <w:rFonts w:ascii="細明體" w:eastAsia="細明體" w:hAnsi="Courier New"/>
      <w:color w:val="000000"/>
      <w:sz w:val="24"/>
      <w:szCs w:val="24"/>
    </w:rPr>
  </w:style>
  <w:style w:type="character" w:styleId="ab">
    <w:name w:val="annotation reference"/>
    <w:semiHidden/>
    <w:rsid w:val="00107922"/>
    <w:rPr>
      <w:sz w:val="18"/>
      <w:szCs w:val="18"/>
    </w:rPr>
  </w:style>
  <w:style w:type="paragraph" w:styleId="ac">
    <w:name w:val="annotation text"/>
    <w:basedOn w:val="a1"/>
    <w:link w:val="ad"/>
    <w:semiHidden/>
    <w:rsid w:val="00107922"/>
  </w:style>
  <w:style w:type="character" w:customStyle="1" w:styleId="ad">
    <w:name w:val="註解文字 字元"/>
    <w:basedOn w:val="a2"/>
    <w:link w:val="ac"/>
    <w:semiHidden/>
    <w:rsid w:val="00107922"/>
    <w:rPr>
      <w:sz w:val="24"/>
      <w:szCs w:val="24"/>
    </w:rPr>
  </w:style>
  <w:style w:type="paragraph" w:styleId="ae">
    <w:name w:val="annotation subject"/>
    <w:basedOn w:val="ac"/>
    <w:next w:val="ac"/>
    <w:link w:val="af"/>
    <w:semiHidden/>
    <w:rsid w:val="00107922"/>
    <w:rPr>
      <w:b/>
      <w:bCs/>
    </w:rPr>
  </w:style>
  <w:style w:type="character" w:customStyle="1" w:styleId="af">
    <w:name w:val="註解主旨 字元"/>
    <w:basedOn w:val="ad"/>
    <w:link w:val="ae"/>
    <w:semiHidden/>
    <w:rsid w:val="00107922"/>
    <w:rPr>
      <w:b/>
      <w:bCs/>
      <w:sz w:val="24"/>
      <w:szCs w:val="24"/>
    </w:rPr>
  </w:style>
  <w:style w:type="paragraph" w:styleId="af0">
    <w:name w:val="Balloon Text"/>
    <w:basedOn w:val="a1"/>
    <w:link w:val="af1"/>
    <w:semiHidden/>
    <w:rsid w:val="00107922"/>
    <w:rPr>
      <w:rFonts w:ascii="Arial" w:hAnsi="Arial"/>
      <w:sz w:val="18"/>
      <w:szCs w:val="18"/>
    </w:rPr>
  </w:style>
  <w:style w:type="character" w:customStyle="1" w:styleId="af1">
    <w:name w:val="註解方塊文字 字元"/>
    <w:basedOn w:val="a2"/>
    <w:link w:val="af0"/>
    <w:semiHidden/>
    <w:rsid w:val="00107922"/>
    <w:rPr>
      <w:rFonts w:ascii="Arial" w:hAnsi="Arial"/>
      <w:sz w:val="18"/>
      <w:szCs w:val="18"/>
    </w:rPr>
  </w:style>
  <w:style w:type="paragraph" w:styleId="af2">
    <w:name w:val="footer"/>
    <w:basedOn w:val="a1"/>
    <w:link w:val="af3"/>
    <w:rsid w:val="00107922"/>
    <w:pPr>
      <w:tabs>
        <w:tab w:val="center" w:pos="4153"/>
        <w:tab w:val="right" w:pos="8306"/>
      </w:tabs>
      <w:snapToGrid w:val="0"/>
    </w:pPr>
    <w:rPr>
      <w:sz w:val="20"/>
      <w:szCs w:val="20"/>
    </w:rPr>
  </w:style>
  <w:style w:type="character" w:customStyle="1" w:styleId="af3">
    <w:name w:val="頁尾 字元"/>
    <w:basedOn w:val="a2"/>
    <w:link w:val="af2"/>
    <w:rsid w:val="00107922"/>
  </w:style>
  <w:style w:type="character" w:styleId="af4">
    <w:name w:val="page number"/>
    <w:basedOn w:val="a2"/>
    <w:rsid w:val="00107922"/>
  </w:style>
  <w:style w:type="paragraph" w:styleId="af5">
    <w:name w:val="header"/>
    <w:basedOn w:val="a1"/>
    <w:link w:val="af6"/>
    <w:rsid w:val="00107922"/>
    <w:pPr>
      <w:tabs>
        <w:tab w:val="center" w:pos="4153"/>
        <w:tab w:val="right" w:pos="8306"/>
      </w:tabs>
      <w:snapToGrid w:val="0"/>
    </w:pPr>
    <w:rPr>
      <w:sz w:val="20"/>
      <w:szCs w:val="20"/>
      <w:lang w:val="x-none" w:eastAsia="x-none"/>
    </w:rPr>
  </w:style>
  <w:style w:type="character" w:customStyle="1" w:styleId="af6">
    <w:name w:val="頁首 字元"/>
    <w:link w:val="af5"/>
    <w:rsid w:val="00107922"/>
    <w:rPr>
      <w:lang w:val="x-none" w:eastAsia="x-none"/>
    </w:rPr>
  </w:style>
  <w:style w:type="paragraph" w:customStyle="1" w:styleId="15">
    <w:name w:val="樣式15"/>
    <w:uiPriority w:val="1"/>
    <w:semiHidden/>
    <w:rsid w:val="00107922"/>
    <w:pPr>
      <w:keepNext/>
      <w:numPr>
        <w:numId w:val="1"/>
      </w:numPr>
      <w:jc w:val="center"/>
    </w:pPr>
    <w:rPr>
      <w:rFonts w:ascii="標楷體" w:eastAsia="標楷體" w:hAnsi="標楷體" w:cs="新細明體"/>
      <w:kern w:val="0"/>
    </w:rPr>
  </w:style>
  <w:style w:type="character" w:styleId="HTML">
    <w:name w:val="HTML Code"/>
    <w:uiPriority w:val="1"/>
    <w:semiHidden/>
    <w:rsid w:val="00107922"/>
    <w:rPr>
      <w:rFonts w:ascii="Courier New" w:hAnsi="Courier New" w:cs="Courier New"/>
      <w:sz w:val="20"/>
      <w:szCs w:val="20"/>
    </w:rPr>
  </w:style>
  <w:style w:type="character" w:customStyle="1" w:styleId="forfatter1">
    <w:name w:val="forfatter1"/>
    <w:uiPriority w:val="1"/>
    <w:semiHidden/>
    <w:rsid w:val="00107922"/>
    <w:rPr>
      <w:b/>
      <w:bCs/>
    </w:rPr>
  </w:style>
  <w:style w:type="character" w:customStyle="1" w:styleId="bidrag1">
    <w:name w:val="bidrag1"/>
    <w:uiPriority w:val="1"/>
    <w:semiHidden/>
    <w:rsid w:val="00107922"/>
    <w:rPr>
      <w:smallCaps w:val="0"/>
    </w:rPr>
  </w:style>
  <w:style w:type="character" w:customStyle="1" w:styleId="dash5167-6587--char">
    <w:name w:val="dash5167-6587--char"/>
    <w:basedOn w:val="a2"/>
    <w:uiPriority w:val="1"/>
    <w:semiHidden/>
    <w:rsid w:val="00107922"/>
  </w:style>
  <w:style w:type="character" w:styleId="af7">
    <w:name w:val="Hyperlink"/>
    <w:uiPriority w:val="99"/>
    <w:semiHidden/>
    <w:rsid w:val="00107922"/>
    <w:rPr>
      <w:strike w:val="0"/>
      <w:dstrike w:val="0"/>
      <w:color w:val="0000FF"/>
      <w:u w:val="none"/>
      <w:effect w:val="none"/>
    </w:rPr>
  </w:style>
  <w:style w:type="paragraph" w:styleId="12">
    <w:name w:val="toc 1"/>
    <w:basedOn w:val="a1"/>
    <w:next w:val="a1"/>
    <w:autoRedefine/>
    <w:semiHidden/>
    <w:rsid w:val="00107922"/>
    <w:pPr>
      <w:tabs>
        <w:tab w:val="left" w:pos="960"/>
        <w:tab w:val="left" w:pos="1440"/>
        <w:tab w:val="right" w:leader="dot" w:pos="9590"/>
      </w:tabs>
      <w:jc w:val="center"/>
    </w:pPr>
    <w:rPr>
      <w:rFonts w:ascii="標楷體" w:eastAsia="華康隸書體" w:hAnsi="新細明體"/>
      <w:noProof/>
      <w:color w:val="000000"/>
      <w:sz w:val="40"/>
    </w:rPr>
  </w:style>
  <w:style w:type="paragraph" w:customStyle="1" w:styleId="10">
    <w:name w:val="樣式 標題 1 +"/>
    <w:basedOn w:val="1"/>
    <w:uiPriority w:val="1"/>
    <w:semiHidden/>
    <w:rsid w:val="00107922"/>
    <w:pPr>
      <w:numPr>
        <w:numId w:val="2"/>
      </w:numPr>
    </w:pPr>
    <w:rPr>
      <w:rFonts w:cs="新細明體"/>
      <w:bCs w:val="0"/>
      <w:szCs w:val="20"/>
    </w:rPr>
  </w:style>
  <w:style w:type="paragraph" w:customStyle="1" w:styleId="430505">
    <w:name w:val="樣式 標題 4 字元3 + 套用前:  0.5 列 套用後:  0.5 列"/>
    <w:basedOn w:val="4"/>
    <w:uiPriority w:val="1"/>
    <w:semiHidden/>
    <w:rsid w:val="00107922"/>
    <w:pPr>
      <w:spacing w:line="240" w:lineRule="exact"/>
    </w:pPr>
    <w:rPr>
      <w:rFonts w:cs="新細明體"/>
      <w:bCs w:val="0"/>
      <w:szCs w:val="20"/>
    </w:rPr>
  </w:style>
  <w:style w:type="paragraph" w:customStyle="1" w:styleId="430505050">
    <w:name w:val="樣式 樣式 標題 4 字元3 + 套用前:  0.5 列 套用後:  0.5 列 + 套用前:  0.5 列 套用後:  0...."/>
    <w:basedOn w:val="430505"/>
    <w:uiPriority w:val="1"/>
    <w:semiHidden/>
    <w:rsid w:val="00107922"/>
    <w:pPr>
      <w:spacing w:before="0" w:after="0" w:line="360" w:lineRule="exact"/>
    </w:pPr>
    <w:rPr>
      <w:color w:val="0000FF"/>
      <w:szCs w:val="24"/>
    </w:rPr>
  </w:style>
  <w:style w:type="paragraph" w:customStyle="1" w:styleId="Default">
    <w:name w:val="Default"/>
    <w:uiPriority w:val="1"/>
    <w:semiHidden/>
    <w:rsid w:val="00107922"/>
    <w:pPr>
      <w:widowControl w:val="0"/>
      <w:autoSpaceDE w:val="0"/>
      <w:autoSpaceDN w:val="0"/>
      <w:adjustRightInd w:val="0"/>
    </w:pPr>
    <w:rPr>
      <w:color w:val="000000"/>
      <w:kern w:val="0"/>
      <w:sz w:val="24"/>
      <w:szCs w:val="24"/>
    </w:rPr>
  </w:style>
  <w:style w:type="paragraph" w:customStyle="1" w:styleId="Y3">
    <w:name w:val="Y..3"/>
    <w:basedOn w:val="Default"/>
    <w:next w:val="Default"/>
    <w:uiPriority w:val="1"/>
    <w:semiHidden/>
    <w:rsid w:val="00107922"/>
    <w:pPr>
      <w:spacing w:before="180"/>
    </w:pPr>
    <w:rPr>
      <w:color w:val="auto"/>
    </w:rPr>
  </w:style>
  <w:style w:type="paragraph" w:customStyle="1" w:styleId="af8">
    <w:name w:val="...."/>
    <w:basedOn w:val="Default"/>
    <w:next w:val="Default"/>
    <w:uiPriority w:val="1"/>
    <w:semiHidden/>
    <w:rsid w:val="00107922"/>
    <w:rPr>
      <w:color w:val="auto"/>
    </w:rPr>
  </w:style>
  <w:style w:type="paragraph" w:customStyle="1" w:styleId="af9">
    <w:name w:val=".."/>
    <w:basedOn w:val="Default"/>
    <w:next w:val="Default"/>
    <w:uiPriority w:val="1"/>
    <w:semiHidden/>
    <w:rsid w:val="00107922"/>
    <w:rPr>
      <w:color w:val="auto"/>
    </w:rPr>
  </w:style>
  <w:style w:type="character" w:styleId="afa">
    <w:name w:val="Emphasis"/>
    <w:uiPriority w:val="1"/>
    <w:qFormat/>
    <w:rsid w:val="00107922"/>
    <w:rPr>
      <w:i/>
      <w:iCs/>
    </w:rPr>
  </w:style>
  <w:style w:type="paragraph" w:styleId="a0">
    <w:name w:val="List"/>
    <w:basedOn w:val="a1"/>
    <w:rsid w:val="00107922"/>
    <w:pPr>
      <w:numPr>
        <w:numId w:val="6"/>
      </w:numPr>
      <w:ind w:firstLineChars="0" w:firstLine="0"/>
      <w:jc w:val="center"/>
    </w:pPr>
  </w:style>
  <w:style w:type="paragraph" w:styleId="afb">
    <w:name w:val="Normal Indent"/>
    <w:aliases w:val="對話"/>
    <w:basedOn w:val="a1"/>
    <w:rsid w:val="00107922"/>
    <w:pPr>
      <w:adjustRightInd w:val="0"/>
      <w:ind w:leftChars="200" w:left="200" w:rightChars="200" w:right="200" w:hangingChars="200" w:hanging="200"/>
      <w:textAlignment w:val="baseline"/>
    </w:pPr>
    <w:rPr>
      <w:rFonts w:eastAsia="標楷體"/>
      <w:kern w:val="0"/>
      <w:sz w:val="20"/>
      <w:szCs w:val="20"/>
    </w:rPr>
  </w:style>
  <w:style w:type="paragraph" w:styleId="afc">
    <w:name w:val="Title"/>
    <w:basedOn w:val="a1"/>
    <w:link w:val="afd"/>
    <w:qFormat/>
    <w:rsid w:val="00107922"/>
    <w:pPr>
      <w:ind w:firstLineChars="0" w:firstLine="0"/>
      <w:jc w:val="center"/>
      <w:outlineLvl w:val="0"/>
    </w:pPr>
    <w:rPr>
      <w:rFonts w:ascii="Arial" w:hAnsi="Arial" w:cs="Arial"/>
      <w:b/>
      <w:bCs/>
      <w:spacing w:val="6"/>
      <w:sz w:val="44"/>
      <w:szCs w:val="32"/>
    </w:rPr>
  </w:style>
  <w:style w:type="character" w:customStyle="1" w:styleId="afd">
    <w:name w:val="標題 字元"/>
    <w:basedOn w:val="a2"/>
    <w:link w:val="afc"/>
    <w:rsid w:val="00107922"/>
    <w:rPr>
      <w:rFonts w:ascii="Arial" w:hAnsi="Arial" w:cs="Arial"/>
      <w:b/>
      <w:bCs/>
      <w:spacing w:val="6"/>
      <w:sz w:val="44"/>
      <w:szCs w:val="32"/>
    </w:rPr>
  </w:style>
  <w:style w:type="character" w:customStyle="1" w:styleId="61">
    <w:name w:val="超連結6"/>
    <w:uiPriority w:val="1"/>
    <w:semiHidden/>
    <w:rsid w:val="00107922"/>
    <w:rPr>
      <w:strike w:val="0"/>
      <w:dstrike w:val="0"/>
      <w:color w:val="000000"/>
      <w:u w:val="none"/>
      <w:effect w:val="none"/>
    </w:rPr>
  </w:style>
  <w:style w:type="paragraph" w:styleId="24">
    <w:name w:val="toc 2"/>
    <w:basedOn w:val="a1"/>
    <w:next w:val="a1"/>
    <w:autoRedefine/>
    <w:semiHidden/>
    <w:rsid w:val="00107922"/>
    <w:pPr>
      <w:tabs>
        <w:tab w:val="right" w:leader="dot" w:pos="8494"/>
      </w:tabs>
      <w:spacing w:line="240" w:lineRule="exact"/>
      <w:ind w:leftChars="-29" w:left="-70" w:rightChars="-20" w:right="-48"/>
    </w:pPr>
    <w:rPr>
      <w:b/>
      <w:i/>
      <w:sz w:val="18"/>
      <w:szCs w:val="18"/>
    </w:rPr>
  </w:style>
  <w:style w:type="paragraph" w:styleId="34">
    <w:name w:val="toc 3"/>
    <w:basedOn w:val="a1"/>
    <w:next w:val="a1"/>
    <w:autoRedefine/>
    <w:semiHidden/>
    <w:rsid w:val="00107922"/>
    <w:pPr>
      <w:tabs>
        <w:tab w:val="right" w:leader="dot" w:pos="8494"/>
      </w:tabs>
      <w:ind w:leftChars="50" w:left="120"/>
    </w:pPr>
  </w:style>
  <w:style w:type="paragraph" w:styleId="42">
    <w:name w:val="toc 4"/>
    <w:basedOn w:val="a1"/>
    <w:next w:val="a1"/>
    <w:autoRedefine/>
    <w:semiHidden/>
    <w:rsid w:val="00107922"/>
    <w:pPr>
      <w:tabs>
        <w:tab w:val="right" w:leader="dot" w:pos="8494"/>
      </w:tabs>
      <w:autoSpaceDN w:val="0"/>
      <w:spacing w:line="180" w:lineRule="exact"/>
      <w:ind w:leftChars="23" w:left="510" w:rightChars="-20" w:right="-48" w:hangingChars="253" w:hanging="455"/>
    </w:pPr>
    <w:rPr>
      <w:rFonts w:eastAsia="標楷體"/>
      <w:noProof/>
      <w:sz w:val="18"/>
      <w:szCs w:val="18"/>
    </w:rPr>
  </w:style>
  <w:style w:type="table" w:styleId="afe">
    <w:name w:val="Table Grid"/>
    <w:basedOn w:val="a3"/>
    <w:rsid w:val="00107922"/>
    <w:pPr>
      <w:widowControl w:val="0"/>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aliases w:val="文獻"/>
    <w:basedOn w:val="a1"/>
    <w:link w:val="aff0"/>
    <w:rsid w:val="00107922"/>
    <w:pPr>
      <w:ind w:hangingChars="200" w:hanging="200"/>
    </w:pPr>
    <w:rPr>
      <w:lang w:val="x-none" w:eastAsia="x-none"/>
    </w:rPr>
  </w:style>
  <w:style w:type="character" w:customStyle="1" w:styleId="aff0">
    <w:name w:val="本文縮排 字元"/>
    <w:aliases w:val="文獻 字元"/>
    <w:link w:val="aff"/>
    <w:rsid w:val="00107922"/>
    <w:rPr>
      <w:sz w:val="24"/>
      <w:szCs w:val="24"/>
      <w:lang w:val="x-none" w:eastAsia="x-none"/>
    </w:rPr>
  </w:style>
  <w:style w:type="paragraph" w:styleId="Web">
    <w:name w:val="Normal (Web)"/>
    <w:basedOn w:val="a1"/>
    <w:uiPriority w:val="99"/>
    <w:semiHidden/>
    <w:rsid w:val="00107922"/>
    <w:pPr>
      <w:widowControl/>
      <w:spacing w:before="100" w:beforeAutospacing="1" w:after="100" w:afterAutospacing="1"/>
    </w:pPr>
    <w:rPr>
      <w:rFonts w:ascii="新細明體" w:hAnsi="新細明體" w:cs="新細明體"/>
      <w:kern w:val="0"/>
    </w:rPr>
  </w:style>
  <w:style w:type="paragraph" w:styleId="aff1">
    <w:name w:val="footnote text"/>
    <w:basedOn w:val="a1"/>
    <w:link w:val="aff2"/>
    <w:uiPriority w:val="99"/>
    <w:semiHidden/>
    <w:rsid w:val="00107922"/>
    <w:pPr>
      <w:snapToGrid w:val="0"/>
    </w:pPr>
    <w:rPr>
      <w:sz w:val="20"/>
      <w:szCs w:val="20"/>
    </w:rPr>
  </w:style>
  <w:style w:type="character" w:customStyle="1" w:styleId="aff2">
    <w:name w:val="註腳文字 字元"/>
    <w:basedOn w:val="a2"/>
    <w:link w:val="aff1"/>
    <w:uiPriority w:val="99"/>
    <w:semiHidden/>
    <w:rsid w:val="00107922"/>
  </w:style>
  <w:style w:type="character" w:styleId="aff3">
    <w:name w:val="footnote reference"/>
    <w:uiPriority w:val="99"/>
    <w:semiHidden/>
    <w:rsid w:val="00107922"/>
    <w:rPr>
      <w:vertAlign w:val="superscript"/>
    </w:rPr>
  </w:style>
  <w:style w:type="character" w:customStyle="1" w:styleId="aff4">
    <w:name w:val="一般文字 字元 字元 字元"/>
    <w:rsid w:val="00107922"/>
    <w:rPr>
      <w:rFonts w:ascii="細明體" w:eastAsia="細明體" w:hAnsi="Courier New"/>
      <w:color w:val="000000"/>
      <w:kern w:val="2"/>
      <w:sz w:val="24"/>
      <w:szCs w:val="24"/>
      <w:lang w:val="en-US" w:eastAsia="zh-TW" w:bidi="ar-SA"/>
    </w:rPr>
  </w:style>
  <w:style w:type="character" w:styleId="aff5">
    <w:name w:val="Strong"/>
    <w:uiPriority w:val="1"/>
    <w:qFormat/>
    <w:rsid w:val="00107922"/>
    <w:rPr>
      <w:b/>
      <w:bCs/>
    </w:rPr>
  </w:style>
  <w:style w:type="character" w:customStyle="1" w:styleId="termhighlight">
    <w:name w:val="termhighlight"/>
    <w:basedOn w:val="a2"/>
    <w:uiPriority w:val="1"/>
    <w:semiHidden/>
    <w:rsid w:val="00107922"/>
  </w:style>
  <w:style w:type="paragraph" w:customStyle="1" w:styleId="nospace">
    <w:name w:val="nospace"/>
    <w:basedOn w:val="a1"/>
    <w:uiPriority w:val="1"/>
    <w:semiHidden/>
    <w:rsid w:val="00107922"/>
    <w:pPr>
      <w:widowControl/>
      <w:spacing w:before="100" w:beforeAutospacing="1" w:after="100" w:afterAutospacing="1"/>
    </w:pPr>
    <w:rPr>
      <w:rFonts w:ascii="新細明體" w:hAnsi="新細明體" w:cs="新細明體"/>
      <w:kern w:val="0"/>
    </w:rPr>
  </w:style>
  <w:style w:type="paragraph" w:styleId="aff6">
    <w:name w:val="Body Text"/>
    <w:aliases w:val="對左"/>
    <w:basedOn w:val="a1"/>
    <w:link w:val="aff7"/>
    <w:rsid w:val="00107922"/>
    <w:pPr>
      <w:ind w:firstLineChars="0" w:firstLine="0"/>
    </w:pPr>
    <w:rPr>
      <w:lang w:val="x-none" w:eastAsia="x-none"/>
    </w:rPr>
  </w:style>
  <w:style w:type="character" w:customStyle="1" w:styleId="aff7">
    <w:name w:val="本文 字元"/>
    <w:aliases w:val="對左 字元"/>
    <w:link w:val="aff6"/>
    <w:rsid w:val="00107922"/>
    <w:rPr>
      <w:sz w:val="24"/>
      <w:szCs w:val="24"/>
      <w:lang w:val="x-none" w:eastAsia="x-none"/>
    </w:rPr>
  </w:style>
  <w:style w:type="paragraph" w:styleId="aff8">
    <w:name w:val="endnote text"/>
    <w:basedOn w:val="a1"/>
    <w:link w:val="aff9"/>
    <w:semiHidden/>
    <w:rsid w:val="00107922"/>
    <w:pPr>
      <w:snapToGrid w:val="0"/>
    </w:pPr>
  </w:style>
  <w:style w:type="character" w:customStyle="1" w:styleId="aff9">
    <w:name w:val="章節附註文字 字元"/>
    <w:basedOn w:val="a2"/>
    <w:link w:val="aff8"/>
    <w:semiHidden/>
    <w:rsid w:val="00107922"/>
    <w:rPr>
      <w:sz w:val="24"/>
      <w:szCs w:val="24"/>
    </w:rPr>
  </w:style>
  <w:style w:type="character" w:styleId="affa">
    <w:name w:val="endnote reference"/>
    <w:semiHidden/>
    <w:rsid w:val="00107922"/>
    <w:rPr>
      <w:vertAlign w:val="superscript"/>
    </w:rPr>
  </w:style>
  <w:style w:type="character" w:customStyle="1" w:styleId="apple-style-span">
    <w:name w:val="apple-style-span"/>
    <w:basedOn w:val="a2"/>
    <w:uiPriority w:val="1"/>
    <w:semiHidden/>
    <w:rsid w:val="00107922"/>
  </w:style>
  <w:style w:type="paragraph" w:customStyle="1" w:styleId="43050505">
    <w:name w:val="樣式 樣式 樣式 標題 4 字元3 + 套用前:  0.5 列 套用後:  0.5 列 + 套用前:  0.5 列 套用後:  ..."/>
    <w:basedOn w:val="430505050"/>
    <w:uiPriority w:val="1"/>
    <w:semiHidden/>
    <w:rsid w:val="00107922"/>
    <w:pPr>
      <w:numPr>
        <w:ilvl w:val="0"/>
        <w:numId w:val="0"/>
      </w:numPr>
      <w:ind w:left="1418" w:hanging="1418"/>
    </w:pPr>
    <w:rPr>
      <w:b w:val="0"/>
      <w:szCs w:val="20"/>
    </w:rPr>
  </w:style>
  <w:style w:type="paragraph" w:styleId="affb">
    <w:name w:val="table of figures"/>
    <w:basedOn w:val="a1"/>
    <w:next w:val="a1"/>
    <w:uiPriority w:val="99"/>
    <w:semiHidden/>
    <w:rsid w:val="00107922"/>
    <w:pPr>
      <w:ind w:leftChars="400" w:left="400" w:hangingChars="200" w:hanging="200"/>
    </w:pPr>
  </w:style>
  <w:style w:type="paragraph" w:styleId="affc">
    <w:name w:val="Note Heading"/>
    <w:basedOn w:val="a1"/>
    <w:next w:val="a1"/>
    <w:link w:val="affd"/>
    <w:uiPriority w:val="1"/>
    <w:semiHidden/>
    <w:rsid w:val="00107922"/>
    <w:pPr>
      <w:jc w:val="center"/>
    </w:pPr>
    <w:rPr>
      <w:b/>
      <w:sz w:val="32"/>
      <w:szCs w:val="32"/>
      <w:lang w:val="x-none" w:eastAsia="x-none"/>
    </w:rPr>
  </w:style>
  <w:style w:type="character" w:customStyle="1" w:styleId="affd">
    <w:name w:val="註釋標題 字元"/>
    <w:link w:val="affc"/>
    <w:uiPriority w:val="1"/>
    <w:semiHidden/>
    <w:rsid w:val="00107922"/>
    <w:rPr>
      <w:b/>
      <w:sz w:val="32"/>
      <w:szCs w:val="32"/>
      <w:lang w:val="x-none" w:eastAsia="x-none"/>
    </w:rPr>
  </w:style>
  <w:style w:type="paragraph" w:styleId="affe">
    <w:name w:val="Closing"/>
    <w:basedOn w:val="a1"/>
    <w:link w:val="afff"/>
    <w:uiPriority w:val="1"/>
    <w:semiHidden/>
    <w:rsid w:val="00107922"/>
    <w:pPr>
      <w:ind w:leftChars="1800" w:left="100"/>
    </w:pPr>
    <w:rPr>
      <w:b/>
      <w:sz w:val="32"/>
      <w:szCs w:val="32"/>
      <w:lang w:val="x-none" w:eastAsia="x-none"/>
    </w:rPr>
  </w:style>
  <w:style w:type="character" w:customStyle="1" w:styleId="afff">
    <w:name w:val="結語 字元"/>
    <w:link w:val="affe"/>
    <w:uiPriority w:val="1"/>
    <w:semiHidden/>
    <w:rsid w:val="00107922"/>
    <w:rPr>
      <w:b/>
      <w:sz w:val="32"/>
      <w:szCs w:val="32"/>
      <w:lang w:val="x-none" w:eastAsia="x-none"/>
    </w:rPr>
  </w:style>
  <w:style w:type="character" w:customStyle="1" w:styleId="apple-converted-space">
    <w:name w:val="apple-converted-space"/>
    <w:rsid w:val="00107922"/>
  </w:style>
  <w:style w:type="character" w:customStyle="1" w:styleId="webkit-html-tag">
    <w:name w:val="webkit-html-tag"/>
    <w:uiPriority w:val="1"/>
    <w:semiHidden/>
    <w:rsid w:val="00107922"/>
  </w:style>
  <w:style w:type="character" w:customStyle="1" w:styleId="webkit-html-attribute-name">
    <w:name w:val="webkit-html-attribute-name"/>
    <w:uiPriority w:val="1"/>
    <w:semiHidden/>
    <w:rsid w:val="00107922"/>
  </w:style>
  <w:style w:type="character" w:customStyle="1" w:styleId="webkit-html-attribute-value">
    <w:name w:val="webkit-html-attribute-value"/>
    <w:uiPriority w:val="1"/>
    <w:semiHidden/>
    <w:rsid w:val="00107922"/>
  </w:style>
  <w:style w:type="character" w:styleId="afff0">
    <w:name w:val="FollowedHyperlink"/>
    <w:uiPriority w:val="99"/>
    <w:semiHidden/>
    <w:rsid w:val="00107922"/>
    <w:rPr>
      <w:color w:val="800080"/>
      <w:u w:val="single"/>
    </w:rPr>
  </w:style>
  <w:style w:type="paragraph" w:styleId="afff1">
    <w:name w:val="Revision"/>
    <w:hidden/>
    <w:uiPriority w:val="99"/>
    <w:semiHidden/>
    <w:rsid w:val="00107922"/>
    <w:rPr>
      <w:sz w:val="24"/>
      <w:szCs w:val="24"/>
    </w:rPr>
  </w:style>
  <w:style w:type="character" w:customStyle="1" w:styleId="shorttext">
    <w:name w:val="short_text"/>
    <w:uiPriority w:val="1"/>
    <w:semiHidden/>
    <w:rsid w:val="00107922"/>
  </w:style>
  <w:style w:type="paragraph" w:styleId="25">
    <w:name w:val="Body Text 2"/>
    <w:aliases w:val="置中"/>
    <w:basedOn w:val="a1"/>
    <w:link w:val="26"/>
    <w:rsid w:val="00107922"/>
    <w:pPr>
      <w:ind w:firstLineChars="0" w:firstLine="0"/>
      <w:jc w:val="center"/>
    </w:pPr>
    <w:rPr>
      <w:lang w:val="x-none" w:eastAsia="x-none"/>
    </w:rPr>
  </w:style>
  <w:style w:type="character" w:customStyle="1" w:styleId="26">
    <w:name w:val="本文 2 字元"/>
    <w:aliases w:val="置中 字元"/>
    <w:link w:val="25"/>
    <w:rsid w:val="00107922"/>
    <w:rPr>
      <w:sz w:val="24"/>
      <w:szCs w:val="24"/>
      <w:lang w:val="x-none" w:eastAsia="x-none"/>
    </w:rPr>
  </w:style>
  <w:style w:type="paragraph" w:styleId="2">
    <w:name w:val="List Number 2"/>
    <w:basedOn w:val="a1"/>
    <w:rsid w:val="00107922"/>
    <w:pPr>
      <w:numPr>
        <w:numId w:val="3"/>
      </w:numPr>
      <w:contextualSpacing/>
    </w:pPr>
  </w:style>
  <w:style w:type="paragraph" w:styleId="3">
    <w:name w:val="List Number 3"/>
    <w:basedOn w:val="a1"/>
    <w:rsid w:val="00107922"/>
    <w:pPr>
      <w:numPr>
        <w:numId w:val="4"/>
      </w:numPr>
      <w:contextualSpacing/>
    </w:pPr>
  </w:style>
  <w:style w:type="paragraph" w:styleId="afff2">
    <w:name w:val="List Number"/>
    <w:next w:val="a1"/>
    <w:rsid w:val="00107922"/>
    <w:pPr>
      <w:tabs>
        <w:tab w:val="num" w:pos="851"/>
      </w:tabs>
      <w:ind w:left="851" w:hanging="851"/>
      <w:jc w:val="center"/>
    </w:pPr>
    <w:rPr>
      <w:sz w:val="24"/>
      <w:szCs w:val="24"/>
    </w:rPr>
  </w:style>
  <w:style w:type="character" w:customStyle="1" w:styleId="ft">
    <w:name w:val="ft"/>
    <w:basedOn w:val="a2"/>
    <w:uiPriority w:val="1"/>
    <w:semiHidden/>
    <w:rsid w:val="00107922"/>
  </w:style>
  <w:style w:type="paragraph" w:customStyle="1" w:styleId="font5">
    <w:name w:val="font5"/>
    <w:basedOn w:val="a1"/>
    <w:uiPriority w:val="1"/>
    <w:semiHidden/>
    <w:rsid w:val="00107922"/>
    <w:pPr>
      <w:widowControl/>
      <w:spacing w:before="100" w:beforeAutospacing="1" w:after="100" w:afterAutospacing="1"/>
      <w:ind w:firstLineChars="0" w:firstLine="0"/>
      <w:jc w:val="left"/>
    </w:pPr>
    <w:rPr>
      <w:rFonts w:ascii="新細明體" w:hAnsi="新細明體" w:cs="新細明體"/>
      <w:kern w:val="0"/>
      <w:sz w:val="18"/>
      <w:szCs w:val="18"/>
    </w:rPr>
  </w:style>
  <w:style w:type="paragraph" w:customStyle="1" w:styleId="xl65">
    <w:name w:val="xl6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6">
    <w:name w:val="xl66"/>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7">
    <w:name w:val="xl67"/>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68">
    <w:name w:val="xl68"/>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9">
    <w:name w:val="xl69"/>
    <w:basedOn w:val="a1"/>
    <w:uiPriority w:val="1"/>
    <w:semiHidden/>
    <w:rsid w:val="00107922"/>
    <w:pPr>
      <w:widowControl/>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0">
    <w:name w:val="xl70"/>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b/>
      <w:bCs/>
      <w:kern w:val="0"/>
    </w:rPr>
  </w:style>
  <w:style w:type="paragraph" w:customStyle="1" w:styleId="xl71">
    <w:name w:val="xl71"/>
    <w:basedOn w:val="a1"/>
    <w:uiPriority w:val="1"/>
    <w:semiHidden/>
    <w:rsid w:val="00107922"/>
    <w:pPr>
      <w:widowControl/>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72">
    <w:name w:val="xl7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3">
    <w:name w:val="xl73"/>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74">
    <w:name w:val="xl74"/>
    <w:basedOn w:val="a1"/>
    <w:uiPriority w:val="1"/>
    <w:semiHidden/>
    <w:rsid w:val="00107922"/>
    <w:pPr>
      <w:widowControl/>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5">
    <w:name w:val="xl75"/>
    <w:basedOn w:val="a1"/>
    <w:uiPriority w:val="1"/>
    <w:semiHidden/>
    <w:rsid w:val="00107922"/>
    <w:pPr>
      <w:widowControl/>
      <w:pBdr>
        <w:top w:val="single" w:sz="8" w:space="0" w:color="000000"/>
        <w:left w:val="single" w:sz="8" w:space="0" w:color="000000"/>
        <w:bottom w:val="single" w:sz="8" w:space="0" w:color="000000"/>
        <w:right w:val="single" w:sz="8" w:space="0" w:color="000000"/>
      </w:pBdr>
      <w:shd w:val="clear" w:color="000000" w:fill="0000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6">
    <w:name w:val="xl76"/>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7">
    <w:name w:val="xl77"/>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8">
    <w:name w:val="xl78"/>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9">
    <w:name w:val="xl79"/>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0">
    <w:name w:val="xl80"/>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1">
    <w:name w:val="xl81"/>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2">
    <w:name w:val="xl8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3">
    <w:name w:val="xl83"/>
    <w:basedOn w:val="a1"/>
    <w:uiPriority w:val="1"/>
    <w:semiHidden/>
    <w:rsid w:val="00107922"/>
    <w:pPr>
      <w:widowControl/>
      <w:pBdr>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4">
    <w:name w:val="xl84"/>
    <w:basedOn w:val="a1"/>
    <w:uiPriority w:val="1"/>
    <w:semiHidden/>
    <w:rsid w:val="00107922"/>
    <w:pPr>
      <w:widowControl/>
      <w:pBdr>
        <w:left w:val="single" w:sz="8" w:space="0" w:color="000000"/>
        <w:bottom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5">
    <w:name w:val="xl8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6">
    <w:name w:val="xl86"/>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7">
    <w:name w:val="xl87"/>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8">
    <w:name w:val="xl88"/>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9">
    <w:name w:val="xl89"/>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0">
    <w:name w:val="xl90"/>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1">
    <w:name w:val="xl91"/>
    <w:basedOn w:val="a1"/>
    <w:uiPriority w:val="1"/>
    <w:semiHidden/>
    <w:rsid w:val="00107922"/>
    <w:pPr>
      <w:widowControl/>
      <w:pBdr>
        <w:top w:val="single" w:sz="8" w:space="0" w:color="auto"/>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2">
    <w:name w:val="xl92"/>
    <w:basedOn w:val="a1"/>
    <w:uiPriority w:val="1"/>
    <w:semiHidden/>
    <w:rsid w:val="00107922"/>
    <w:pPr>
      <w:widowControl/>
      <w:pBdr>
        <w:left w:val="single" w:sz="8" w:space="0" w:color="000000"/>
        <w:bottom w:val="single" w:sz="8" w:space="0" w:color="auto"/>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3">
    <w:name w:val="xl93"/>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4">
    <w:name w:val="xl94"/>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5">
    <w:name w:val="xl95"/>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styleId="35">
    <w:name w:val="Body Text 3"/>
    <w:aliases w:val="對右"/>
    <w:basedOn w:val="a1"/>
    <w:link w:val="36"/>
    <w:rsid w:val="00107922"/>
    <w:pPr>
      <w:ind w:firstLineChars="0" w:firstLine="0"/>
      <w:jc w:val="right"/>
    </w:pPr>
    <w:rPr>
      <w:szCs w:val="16"/>
      <w:lang w:val="x-none" w:eastAsia="x-none"/>
    </w:rPr>
  </w:style>
  <w:style w:type="character" w:customStyle="1" w:styleId="36">
    <w:name w:val="本文 3 字元"/>
    <w:aliases w:val="對右 字元"/>
    <w:link w:val="35"/>
    <w:rsid w:val="00107922"/>
    <w:rPr>
      <w:sz w:val="24"/>
      <w:szCs w:val="16"/>
      <w:lang w:val="x-none" w:eastAsia="x-none"/>
    </w:rPr>
  </w:style>
  <w:style w:type="paragraph" w:styleId="afff3">
    <w:name w:val="List Paragraph"/>
    <w:basedOn w:val="a1"/>
    <w:uiPriority w:val="99"/>
    <w:qFormat/>
    <w:rsid w:val="00107922"/>
    <w:pPr>
      <w:ind w:leftChars="200" w:left="480" w:firstLineChars="0" w:firstLine="0"/>
      <w:jc w:val="left"/>
    </w:pPr>
    <w:rPr>
      <w:color w:val="000000"/>
    </w:rPr>
  </w:style>
  <w:style w:type="paragraph" w:styleId="afff4">
    <w:name w:val="List Continue"/>
    <w:basedOn w:val="a1"/>
    <w:uiPriority w:val="99"/>
    <w:unhideWhenUsed/>
    <w:rsid w:val="00223E00"/>
    <w:pPr>
      <w:spacing w:after="120"/>
      <w:ind w:leftChars="200" w:left="480"/>
      <w:contextualSpacing/>
      <w:jc w:val="left"/>
    </w:pPr>
    <w:rPr>
      <w:rFonts w:asciiTheme="minorHAnsi" w:eastAsiaTheme="minorEastAsia" w:hAnsiTheme="minorHAnsi" w:cstheme="minorBidi"/>
      <w:szCs w:val="22"/>
    </w:rPr>
  </w:style>
  <w:style w:type="paragraph" w:styleId="a">
    <w:name w:val="List Bullet"/>
    <w:basedOn w:val="a1"/>
    <w:uiPriority w:val="99"/>
    <w:unhideWhenUsed/>
    <w:rsid w:val="00FB0880"/>
    <w:pPr>
      <w:numPr>
        <w:numId w:val="9"/>
      </w:numPr>
      <w:contextualSpacing/>
      <w:jc w:val="left"/>
    </w:pPr>
    <w:rPr>
      <w:rFonts w:asciiTheme="minorHAnsi" w:eastAsiaTheme="minorEastAsia" w:hAnsiTheme="minorHAnsi" w:cstheme="minorBidi"/>
      <w:szCs w:val="22"/>
    </w:rPr>
  </w:style>
  <w:style w:type="character" w:styleId="afff5">
    <w:name w:val="Placeholder Text"/>
    <w:basedOn w:val="a2"/>
    <w:uiPriority w:val="99"/>
    <w:semiHidden/>
    <w:rsid w:val="00AA3C64"/>
    <w:rPr>
      <w:color w:val="808080"/>
    </w:rPr>
  </w:style>
  <w:style w:type="paragraph" w:customStyle="1" w:styleId="EndNoteBibliographyTitle">
    <w:name w:val="EndNote Bibliography Title"/>
    <w:basedOn w:val="a1"/>
    <w:link w:val="EndNoteBibliographyTitle0"/>
    <w:rsid w:val="00BB6B3F"/>
    <w:pPr>
      <w:jc w:val="center"/>
    </w:pPr>
    <w:rPr>
      <w:noProof/>
    </w:rPr>
  </w:style>
  <w:style w:type="character" w:customStyle="1" w:styleId="EndNoteBibliographyTitle0">
    <w:name w:val="EndNote Bibliography Title 字元"/>
    <w:basedOn w:val="a2"/>
    <w:link w:val="EndNoteBibliographyTitle"/>
    <w:rsid w:val="00BB6B3F"/>
    <w:rPr>
      <w:noProof/>
      <w:sz w:val="24"/>
      <w:szCs w:val="24"/>
    </w:rPr>
  </w:style>
  <w:style w:type="paragraph" w:customStyle="1" w:styleId="EndNoteBibliography">
    <w:name w:val="EndNote Bibliography"/>
    <w:link w:val="EndNoteBibliography0"/>
    <w:rsid w:val="00253BB0"/>
    <w:pPr>
      <w:ind w:left="200" w:hangingChars="200" w:hanging="200"/>
    </w:pPr>
    <w:rPr>
      <w:noProof/>
      <w:sz w:val="24"/>
      <w:szCs w:val="24"/>
    </w:rPr>
  </w:style>
  <w:style w:type="character" w:customStyle="1" w:styleId="EndNoteBibliography0">
    <w:name w:val="EndNote Bibliography 字元"/>
    <w:basedOn w:val="a2"/>
    <w:link w:val="EndNoteBibliography"/>
    <w:rsid w:val="00253BB0"/>
    <w:rPr>
      <w:noProof/>
      <w:sz w:val="24"/>
      <w:szCs w:val="24"/>
    </w:rPr>
  </w:style>
  <w:style w:type="character" w:customStyle="1" w:styleId="gd">
    <w:name w:val="gd"/>
    <w:basedOn w:val="a2"/>
    <w:rsid w:val="00B619D7"/>
  </w:style>
  <w:style w:type="character" w:customStyle="1" w:styleId="g3">
    <w:name w:val="g3"/>
    <w:basedOn w:val="a2"/>
    <w:rsid w:val="00B619D7"/>
  </w:style>
  <w:style w:type="character" w:customStyle="1" w:styleId="hb">
    <w:name w:val="hb"/>
    <w:basedOn w:val="a2"/>
    <w:rsid w:val="00B619D7"/>
  </w:style>
  <w:style w:type="character" w:customStyle="1" w:styleId="g2">
    <w:name w:val="g2"/>
    <w:basedOn w:val="a2"/>
    <w:rsid w:val="00B619D7"/>
  </w:style>
  <w:style w:type="paragraph" w:styleId="40">
    <w:name w:val="List 4"/>
    <w:next w:val="a1"/>
    <w:rsid w:val="00D17AAF"/>
    <w:pPr>
      <w:numPr>
        <w:numId w:val="18"/>
      </w:numPr>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Number" w:uiPriority="0"/>
    <w:lsdException w:name="List 2" w:uiPriority="0"/>
    <w:lsdException w:name="List 4" w:uiPriority="0"/>
    <w:lsdException w:name="List Number 2" w:uiPriority="0"/>
    <w:lsdException w:name="List Number 3" w:uiPriority="0"/>
    <w:lsdException w:name="Title" w:semiHidden="0" w:uiPriority="0" w:unhideWhenUsed="0" w:qFormat="1"/>
    <w:lsdException w:name="Closing" w:uiPriority="1"/>
    <w:lsdException w:name="Default Paragraph Font" w:uiPriority="0"/>
    <w:lsdException w:name="Body Text" w:uiPriority="0"/>
    <w:lsdException w:name="Body Text Indent" w:uiPriority="0"/>
    <w:lsdException w:name="Subtitle" w:semiHidden="0" w:uiPriority="11" w:unhideWhenUsed="0" w:qFormat="1"/>
    <w:lsdException w:name="Note Heading" w:uiPriority="1"/>
    <w:lsdException w:name="Body Text 2" w:uiPriority="0"/>
    <w:lsdException w:name="Body Text 3" w:uiPriority="0"/>
    <w:lsdException w:name="Body Text Indent 3" w:uiPriority="0"/>
    <w:lsdException w:name="Strong" w:semiHidden="0" w:uiPriority="1" w:unhideWhenUsed="0" w:qFormat="1"/>
    <w:lsdException w:name="Emphasis" w:semiHidden="0" w:uiPriority="1" w:unhideWhenUsed="0" w:qFormat="1"/>
    <w:lsdException w:name="Document Map" w:uiPriority="0"/>
    <w:lsdException w:name="Plain Text" w:uiPriority="0"/>
    <w:lsdException w:name="HTML Code" w:uiPriority="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3DF"/>
    <w:pPr>
      <w:widowControl w:val="0"/>
      <w:ind w:firstLineChars="200" w:firstLine="200"/>
      <w:jc w:val="both"/>
    </w:pPr>
    <w:rPr>
      <w:sz w:val="24"/>
      <w:szCs w:val="24"/>
    </w:rPr>
  </w:style>
  <w:style w:type="paragraph" w:styleId="1">
    <w:name w:val="heading 1"/>
    <w:next w:val="a1"/>
    <w:link w:val="11"/>
    <w:autoRedefine/>
    <w:qFormat/>
    <w:rsid w:val="00A01F93"/>
    <w:pPr>
      <w:keepNext/>
      <w:numPr>
        <w:numId w:val="8"/>
      </w:numPr>
      <w:spacing w:beforeLines="100" w:before="360" w:afterLines="100" w:after="360"/>
      <w:outlineLvl w:val="0"/>
    </w:pPr>
    <w:rPr>
      <w:rFonts w:hAnsi="新細明體"/>
      <w:b/>
      <w:bCs/>
      <w:kern w:val="52"/>
      <w:sz w:val="32"/>
      <w:szCs w:val="32"/>
    </w:rPr>
  </w:style>
  <w:style w:type="paragraph" w:styleId="20">
    <w:name w:val="heading 2"/>
    <w:next w:val="a1"/>
    <w:link w:val="22"/>
    <w:autoRedefine/>
    <w:qFormat/>
    <w:rsid w:val="00A01F93"/>
    <w:pPr>
      <w:keepNext/>
      <w:numPr>
        <w:ilvl w:val="1"/>
        <w:numId w:val="8"/>
      </w:numPr>
      <w:outlineLvl w:val="1"/>
    </w:pPr>
    <w:rPr>
      <w:rFonts w:hAnsi="新細明體"/>
      <w:b/>
      <w:bCs/>
      <w:kern w:val="0"/>
      <w:sz w:val="28"/>
      <w:szCs w:val="28"/>
    </w:rPr>
  </w:style>
  <w:style w:type="paragraph" w:styleId="30">
    <w:name w:val="heading 3"/>
    <w:next w:val="a1"/>
    <w:link w:val="31"/>
    <w:autoRedefine/>
    <w:qFormat/>
    <w:rsid w:val="00107922"/>
    <w:pPr>
      <w:keepNext/>
      <w:widowControl w:val="0"/>
      <w:numPr>
        <w:ilvl w:val="2"/>
        <w:numId w:val="8"/>
      </w:numPr>
      <w:spacing w:beforeLines="50" w:before="193"/>
      <w:outlineLvl w:val="2"/>
    </w:pPr>
    <w:rPr>
      <w:rFonts w:ascii="新細明體" w:hAnsi="新細明體"/>
      <w:b/>
      <w:bCs/>
      <w:kern w:val="0"/>
      <w:sz w:val="24"/>
      <w:szCs w:val="24"/>
    </w:rPr>
  </w:style>
  <w:style w:type="paragraph" w:styleId="4">
    <w:name w:val="heading 4"/>
    <w:next w:val="a1"/>
    <w:link w:val="41"/>
    <w:autoRedefine/>
    <w:qFormat/>
    <w:rsid w:val="00F938CD"/>
    <w:pPr>
      <w:numPr>
        <w:ilvl w:val="3"/>
        <w:numId w:val="8"/>
      </w:numPr>
      <w:spacing w:before="240" w:after="240"/>
      <w:ind w:left="0" w:firstLine="0"/>
      <w:outlineLvl w:val="3"/>
    </w:pPr>
    <w:rPr>
      <w:rFonts w:ascii="新細明體" w:hAnsi="新細明體"/>
      <w:b/>
      <w:bCs/>
      <w:kern w:val="0"/>
      <w:sz w:val="24"/>
      <w:szCs w:val="24"/>
    </w:rPr>
  </w:style>
  <w:style w:type="paragraph" w:styleId="5">
    <w:name w:val="heading 5"/>
    <w:next w:val="a1"/>
    <w:link w:val="50"/>
    <w:autoRedefine/>
    <w:qFormat/>
    <w:rsid w:val="00D23089"/>
    <w:pPr>
      <w:keepNext/>
      <w:numPr>
        <w:ilvl w:val="4"/>
        <w:numId w:val="8"/>
      </w:numPr>
      <w:spacing w:before="193" w:after="193"/>
      <w:outlineLvl w:val="4"/>
    </w:pPr>
    <w:rPr>
      <w:rFonts w:ascii="華康新儷粗黑" w:hAnsi="Arial"/>
      <w:bCs/>
      <w:kern w:val="0"/>
      <w:sz w:val="24"/>
      <w:szCs w:val="24"/>
    </w:rPr>
  </w:style>
  <w:style w:type="paragraph" w:styleId="6">
    <w:name w:val="heading 6"/>
    <w:basedOn w:val="a1"/>
    <w:next w:val="a1"/>
    <w:link w:val="60"/>
    <w:qFormat/>
    <w:rsid w:val="00107922"/>
    <w:pPr>
      <w:keepNext/>
      <w:widowControl/>
      <w:numPr>
        <w:ilvl w:val="5"/>
        <w:numId w:val="2"/>
      </w:numPr>
      <w:spacing w:line="240" w:lineRule="atLeast"/>
      <w:textAlignment w:val="center"/>
      <w:outlineLvl w:val="5"/>
    </w:pPr>
    <w:rPr>
      <w:rFonts w:ascii="Arial" w:eastAsia="華康新儷粗黑" w:hAnsi="Arial"/>
      <w:bCs/>
      <w:kern w:val="0"/>
    </w:rPr>
  </w:style>
  <w:style w:type="paragraph" w:styleId="7">
    <w:name w:val="heading 7"/>
    <w:basedOn w:val="a1"/>
    <w:next w:val="a1"/>
    <w:link w:val="70"/>
    <w:qFormat/>
    <w:rsid w:val="00107922"/>
    <w:pPr>
      <w:keepLines/>
      <w:widowControl/>
      <w:numPr>
        <w:numId w:val="5"/>
      </w:numPr>
      <w:ind w:firstLineChars="0" w:firstLine="0"/>
      <w:jc w:val="center"/>
      <w:textAlignment w:val="center"/>
      <w:outlineLvl w:val="6"/>
    </w:pPr>
    <w:rPr>
      <w:rFonts w:ascii="Arial" w:eastAsia="標楷體" w:hAnsi="Arial"/>
      <w:bCs/>
      <w:kern w:val="0"/>
    </w:rPr>
  </w:style>
  <w:style w:type="paragraph" w:styleId="8">
    <w:name w:val="heading 8"/>
    <w:basedOn w:val="a1"/>
    <w:next w:val="a1"/>
    <w:link w:val="80"/>
    <w:qFormat/>
    <w:rsid w:val="00107922"/>
    <w:pPr>
      <w:keepNext/>
      <w:widowControl/>
      <w:numPr>
        <w:ilvl w:val="7"/>
        <w:numId w:val="2"/>
      </w:numPr>
      <w:spacing w:line="720" w:lineRule="auto"/>
      <w:textAlignment w:val="center"/>
      <w:outlineLvl w:val="7"/>
    </w:pPr>
    <w:rPr>
      <w:rFonts w:ascii="Arial" w:hAnsi="Arial"/>
      <w:bCs/>
      <w:kern w:val="0"/>
      <w:sz w:val="36"/>
    </w:rPr>
  </w:style>
  <w:style w:type="paragraph" w:styleId="9">
    <w:name w:val="heading 9"/>
    <w:basedOn w:val="a1"/>
    <w:next w:val="a1"/>
    <w:link w:val="90"/>
    <w:qFormat/>
    <w:rsid w:val="00107922"/>
    <w:pPr>
      <w:keepNext/>
      <w:widowControl/>
      <w:numPr>
        <w:ilvl w:val="8"/>
        <w:numId w:val="2"/>
      </w:numPr>
      <w:spacing w:line="240" w:lineRule="atLeast"/>
      <w:textAlignment w:val="center"/>
      <w:outlineLvl w:val="8"/>
    </w:pPr>
    <w:rPr>
      <w:rFonts w:ascii="Arial" w:eastAsia="標楷體" w:hAnsi="Arial"/>
      <w:bCs/>
      <w:kern w:val="0"/>
      <w:sz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3">
    <w:name w:val="內文2"/>
    <w:autoRedefine/>
    <w:qFormat/>
    <w:rsid w:val="003C017D"/>
    <w:pPr>
      <w:widowControl w:val="0"/>
      <w:spacing w:line="320" w:lineRule="exact"/>
      <w:jc w:val="center"/>
    </w:pPr>
    <w:rPr>
      <w:rFonts w:eastAsia="標楷體"/>
      <w:sz w:val="24"/>
      <w:szCs w:val="24"/>
    </w:rPr>
  </w:style>
  <w:style w:type="paragraph" w:styleId="a5">
    <w:name w:val="macro"/>
    <w:link w:val="a6"/>
    <w:rsid w:val="00A82A9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20" w:lineRule="exact"/>
      <w:ind w:firstLineChars="200" w:firstLine="200"/>
    </w:pPr>
    <w:rPr>
      <w:rFonts w:ascii="Courier New" w:hAnsi="Courier New" w:cs="Courier New"/>
      <w:noProof/>
      <w:color w:val="000000"/>
      <w:sz w:val="24"/>
      <w:szCs w:val="24"/>
    </w:rPr>
  </w:style>
  <w:style w:type="character" w:customStyle="1" w:styleId="a6">
    <w:name w:val="巨集文字 字元"/>
    <w:basedOn w:val="a2"/>
    <w:link w:val="a5"/>
    <w:rsid w:val="00A82A96"/>
    <w:rPr>
      <w:rFonts w:ascii="Courier New" w:hAnsi="Courier New" w:cs="Courier New"/>
      <w:noProof/>
      <w:color w:val="000000"/>
      <w:sz w:val="24"/>
      <w:szCs w:val="24"/>
    </w:rPr>
  </w:style>
  <w:style w:type="character" w:customStyle="1" w:styleId="11">
    <w:name w:val="標題 1 字元"/>
    <w:basedOn w:val="a2"/>
    <w:link w:val="1"/>
    <w:rsid w:val="00A01F93"/>
    <w:rPr>
      <w:rFonts w:hAnsi="新細明體"/>
      <w:b/>
      <w:bCs/>
      <w:kern w:val="52"/>
      <w:sz w:val="32"/>
      <w:szCs w:val="32"/>
    </w:rPr>
  </w:style>
  <w:style w:type="character" w:customStyle="1" w:styleId="22">
    <w:name w:val="標題 2 字元"/>
    <w:basedOn w:val="a2"/>
    <w:link w:val="20"/>
    <w:rsid w:val="00A01F93"/>
    <w:rPr>
      <w:rFonts w:hAnsi="新細明體"/>
      <w:b/>
      <w:bCs/>
      <w:kern w:val="0"/>
      <w:sz w:val="28"/>
      <w:szCs w:val="28"/>
    </w:rPr>
  </w:style>
  <w:style w:type="character" w:customStyle="1" w:styleId="31">
    <w:name w:val="標題 3 字元"/>
    <w:basedOn w:val="a2"/>
    <w:link w:val="30"/>
    <w:rsid w:val="00107922"/>
    <w:rPr>
      <w:rFonts w:ascii="新細明體" w:hAnsi="新細明體"/>
      <w:b/>
      <w:bCs/>
      <w:kern w:val="0"/>
      <w:sz w:val="24"/>
      <w:szCs w:val="24"/>
    </w:rPr>
  </w:style>
  <w:style w:type="character" w:customStyle="1" w:styleId="41">
    <w:name w:val="標題 4 字元"/>
    <w:link w:val="4"/>
    <w:rsid w:val="00F938CD"/>
    <w:rPr>
      <w:rFonts w:ascii="新細明體" w:hAnsi="新細明體"/>
      <w:b/>
      <w:bCs/>
      <w:kern w:val="0"/>
      <w:sz w:val="24"/>
      <w:szCs w:val="24"/>
    </w:rPr>
  </w:style>
  <w:style w:type="character" w:customStyle="1" w:styleId="50">
    <w:name w:val="標題 5 字元"/>
    <w:basedOn w:val="a2"/>
    <w:link w:val="5"/>
    <w:rsid w:val="00D23089"/>
    <w:rPr>
      <w:rFonts w:ascii="華康新儷粗黑" w:hAnsi="Arial"/>
      <w:bCs/>
      <w:kern w:val="0"/>
      <w:sz w:val="24"/>
      <w:szCs w:val="24"/>
    </w:rPr>
  </w:style>
  <w:style w:type="character" w:customStyle="1" w:styleId="60">
    <w:name w:val="標題 6 字元"/>
    <w:basedOn w:val="a2"/>
    <w:link w:val="6"/>
    <w:rsid w:val="00107922"/>
    <w:rPr>
      <w:rFonts w:ascii="Arial" w:eastAsia="華康新儷粗黑" w:hAnsi="Arial"/>
      <w:bCs/>
      <w:kern w:val="0"/>
      <w:sz w:val="24"/>
      <w:szCs w:val="24"/>
    </w:rPr>
  </w:style>
  <w:style w:type="character" w:customStyle="1" w:styleId="70">
    <w:name w:val="標題 7 字元"/>
    <w:basedOn w:val="a2"/>
    <w:link w:val="7"/>
    <w:rsid w:val="00107922"/>
    <w:rPr>
      <w:rFonts w:ascii="Arial" w:eastAsia="標楷體" w:hAnsi="Arial"/>
      <w:bCs/>
      <w:kern w:val="0"/>
      <w:sz w:val="24"/>
      <w:szCs w:val="24"/>
    </w:rPr>
  </w:style>
  <w:style w:type="character" w:customStyle="1" w:styleId="80">
    <w:name w:val="標題 8 字元"/>
    <w:basedOn w:val="a2"/>
    <w:link w:val="8"/>
    <w:rsid w:val="00107922"/>
    <w:rPr>
      <w:rFonts w:ascii="Arial" w:hAnsi="Arial"/>
      <w:bCs/>
      <w:kern w:val="0"/>
      <w:sz w:val="36"/>
      <w:szCs w:val="24"/>
    </w:rPr>
  </w:style>
  <w:style w:type="character" w:customStyle="1" w:styleId="90">
    <w:name w:val="標題 9 字元"/>
    <w:basedOn w:val="a2"/>
    <w:link w:val="9"/>
    <w:rsid w:val="00107922"/>
    <w:rPr>
      <w:rFonts w:ascii="Arial" w:eastAsia="標楷體" w:hAnsi="Arial"/>
      <w:bCs/>
      <w:kern w:val="0"/>
      <w:szCs w:val="24"/>
    </w:rPr>
  </w:style>
  <w:style w:type="paragraph" w:styleId="a7">
    <w:name w:val="Document Map"/>
    <w:basedOn w:val="a1"/>
    <w:link w:val="a8"/>
    <w:semiHidden/>
    <w:rsid w:val="00107922"/>
    <w:pPr>
      <w:shd w:val="clear" w:color="auto" w:fill="000080"/>
    </w:pPr>
    <w:rPr>
      <w:rFonts w:ascii="Arial" w:hAnsi="Arial"/>
    </w:rPr>
  </w:style>
  <w:style w:type="character" w:customStyle="1" w:styleId="a8">
    <w:name w:val="文件引導模式 字元"/>
    <w:basedOn w:val="a2"/>
    <w:link w:val="a7"/>
    <w:semiHidden/>
    <w:rsid w:val="00107922"/>
    <w:rPr>
      <w:rFonts w:ascii="Arial" w:hAnsi="Arial"/>
      <w:sz w:val="24"/>
      <w:szCs w:val="24"/>
      <w:shd w:val="clear" w:color="auto" w:fill="000080"/>
    </w:rPr>
  </w:style>
  <w:style w:type="paragraph" w:styleId="21">
    <w:name w:val="List 2"/>
    <w:next w:val="a1"/>
    <w:autoRedefine/>
    <w:rsid w:val="00D17AAF"/>
    <w:pPr>
      <w:numPr>
        <w:numId w:val="7"/>
      </w:numPr>
      <w:tabs>
        <w:tab w:val="num" w:pos="0"/>
      </w:tabs>
      <w:ind w:left="0" w:firstLine="0"/>
      <w:jc w:val="center"/>
    </w:pPr>
    <w:rPr>
      <w:rFonts w:ascii="新細明體" w:hAnsi="新細明體"/>
      <w:kern w:val="0"/>
      <w:sz w:val="24"/>
      <w:szCs w:val="24"/>
    </w:rPr>
  </w:style>
  <w:style w:type="paragraph" w:customStyle="1" w:styleId="1100cm">
    <w:name w:val="樣式 樣式 右:  1 字元 + 10 點 右:  0 cm"/>
    <w:basedOn w:val="a1"/>
    <w:autoRedefine/>
    <w:uiPriority w:val="1"/>
    <w:semiHidden/>
    <w:rsid w:val="00107922"/>
    <w:pPr>
      <w:snapToGrid w:val="0"/>
      <w:spacing w:line="240" w:lineRule="atLeast"/>
      <w:ind w:leftChars="-1" w:left="-2" w:rightChars="-4" w:right="-10" w:firstLineChars="2" w:firstLine="4"/>
    </w:pPr>
    <w:rPr>
      <w:rFonts w:ascii="新細明體" w:hAnsi="新細明體"/>
      <w:kern w:val="0"/>
      <w:sz w:val="20"/>
      <w:szCs w:val="20"/>
    </w:rPr>
  </w:style>
  <w:style w:type="paragraph" w:styleId="32">
    <w:name w:val="Body Text Indent 3"/>
    <w:basedOn w:val="a1"/>
    <w:link w:val="33"/>
    <w:rsid w:val="00107922"/>
    <w:pPr>
      <w:widowControl/>
      <w:spacing w:after="120"/>
      <w:ind w:leftChars="200" w:left="480" w:firstLineChars="225" w:firstLine="540"/>
      <w:textAlignment w:val="center"/>
    </w:pPr>
    <w:rPr>
      <w:rFonts w:ascii="新細明體" w:hAnsi="新細明體"/>
      <w:bCs/>
      <w:kern w:val="0"/>
      <w:sz w:val="16"/>
      <w:szCs w:val="16"/>
    </w:rPr>
  </w:style>
  <w:style w:type="character" w:customStyle="1" w:styleId="33">
    <w:name w:val="本文縮排 3 字元"/>
    <w:basedOn w:val="a2"/>
    <w:link w:val="32"/>
    <w:rsid w:val="00107922"/>
    <w:rPr>
      <w:rFonts w:ascii="新細明體" w:hAnsi="新細明體"/>
      <w:bCs/>
      <w:kern w:val="0"/>
      <w:sz w:val="16"/>
      <w:szCs w:val="16"/>
    </w:rPr>
  </w:style>
  <w:style w:type="paragraph" w:styleId="a9">
    <w:name w:val="Plain Text"/>
    <w:aliases w:val="一般文字 字元 字元,一般文字 字元,一般文字 字元 字元 字元 字元,一般文字 字元 字元 字元 字元 字元 字元 字元 字元 字元 字元,一般文字 字元 字元 字元 字元 字元 字元 字元 字元 字元"/>
    <w:basedOn w:val="a1"/>
    <w:link w:val="aa"/>
    <w:rsid w:val="00107922"/>
    <w:rPr>
      <w:rFonts w:ascii="細明體" w:eastAsia="細明體" w:hAnsi="Courier New"/>
      <w:color w:val="000000"/>
    </w:rPr>
  </w:style>
  <w:style w:type="character" w:customStyle="1" w:styleId="aa">
    <w:name w:val="純文字 字元"/>
    <w:aliases w:val="一般文字 字元 字元 字元1,一般文字 字元 字元1,一般文字 字元 字元 字元 字元 字元,一般文字 字元 字元 字元 字元 字元 字元 字元 字元 字元 字元 字元,一般文字 字元 字元 字元 字元 字元 字元 字元 字元 字元 字元1"/>
    <w:link w:val="a9"/>
    <w:rsid w:val="00107922"/>
    <w:rPr>
      <w:rFonts w:ascii="細明體" w:eastAsia="細明體" w:hAnsi="Courier New"/>
      <w:color w:val="000000"/>
      <w:sz w:val="24"/>
      <w:szCs w:val="24"/>
    </w:rPr>
  </w:style>
  <w:style w:type="character" w:styleId="ab">
    <w:name w:val="annotation reference"/>
    <w:semiHidden/>
    <w:rsid w:val="00107922"/>
    <w:rPr>
      <w:sz w:val="18"/>
      <w:szCs w:val="18"/>
    </w:rPr>
  </w:style>
  <w:style w:type="paragraph" w:styleId="ac">
    <w:name w:val="annotation text"/>
    <w:basedOn w:val="a1"/>
    <w:link w:val="ad"/>
    <w:semiHidden/>
    <w:rsid w:val="00107922"/>
  </w:style>
  <w:style w:type="character" w:customStyle="1" w:styleId="ad">
    <w:name w:val="註解文字 字元"/>
    <w:basedOn w:val="a2"/>
    <w:link w:val="ac"/>
    <w:semiHidden/>
    <w:rsid w:val="00107922"/>
    <w:rPr>
      <w:sz w:val="24"/>
      <w:szCs w:val="24"/>
    </w:rPr>
  </w:style>
  <w:style w:type="paragraph" w:styleId="ae">
    <w:name w:val="annotation subject"/>
    <w:basedOn w:val="ac"/>
    <w:next w:val="ac"/>
    <w:link w:val="af"/>
    <w:semiHidden/>
    <w:rsid w:val="00107922"/>
    <w:rPr>
      <w:b/>
      <w:bCs/>
    </w:rPr>
  </w:style>
  <w:style w:type="character" w:customStyle="1" w:styleId="af">
    <w:name w:val="註解主旨 字元"/>
    <w:basedOn w:val="ad"/>
    <w:link w:val="ae"/>
    <w:semiHidden/>
    <w:rsid w:val="00107922"/>
    <w:rPr>
      <w:b/>
      <w:bCs/>
      <w:sz w:val="24"/>
      <w:szCs w:val="24"/>
    </w:rPr>
  </w:style>
  <w:style w:type="paragraph" w:styleId="af0">
    <w:name w:val="Balloon Text"/>
    <w:basedOn w:val="a1"/>
    <w:link w:val="af1"/>
    <w:semiHidden/>
    <w:rsid w:val="00107922"/>
    <w:rPr>
      <w:rFonts w:ascii="Arial" w:hAnsi="Arial"/>
      <w:sz w:val="18"/>
      <w:szCs w:val="18"/>
    </w:rPr>
  </w:style>
  <w:style w:type="character" w:customStyle="1" w:styleId="af1">
    <w:name w:val="註解方塊文字 字元"/>
    <w:basedOn w:val="a2"/>
    <w:link w:val="af0"/>
    <w:semiHidden/>
    <w:rsid w:val="00107922"/>
    <w:rPr>
      <w:rFonts w:ascii="Arial" w:hAnsi="Arial"/>
      <w:sz w:val="18"/>
      <w:szCs w:val="18"/>
    </w:rPr>
  </w:style>
  <w:style w:type="paragraph" w:styleId="af2">
    <w:name w:val="footer"/>
    <w:basedOn w:val="a1"/>
    <w:link w:val="af3"/>
    <w:rsid w:val="00107922"/>
    <w:pPr>
      <w:tabs>
        <w:tab w:val="center" w:pos="4153"/>
        <w:tab w:val="right" w:pos="8306"/>
      </w:tabs>
      <w:snapToGrid w:val="0"/>
    </w:pPr>
    <w:rPr>
      <w:sz w:val="20"/>
      <w:szCs w:val="20"/>
    </w:rPr>
  </w:style>
  <w:style w:type="character" w:customStyle="1" w:styleId="af3">
    <w:name w:val="頁尾 字元"/>
    <w:basedOn w:val="a2"/>
    <w:link w:val="af2"/>
    <w:rsid w:val="00107922"/>
  </w:style>
  <w:style w:type="character" w:styleId="af4">
    <w:name w:val="page number"/>
    <w:basedOn w:val="a2"/>
    <w:rsid w:val="00107922"/>
  </w:style>
  <w:style w:type="paragraph" w:styleId="af5">
    <w:name w:val="header"/>
    <w:basedOn w:val="a1"/>
    <w:link w:val="af6"/>
    <w:rsid w:val="00107922"/>
    <w:pPr>
      <w:tabs>
        <w:tab w:val="center" w:pos="4153"/>
        <w:tab w:val="right" w:pos="8306"/>
      </w:tabs>
      <w:snapToGrid w:val="0"/>
    </w:pPr>
    <w:rPr>
      <w:sz w:val="20"/>
      <w:szCs w:val="20"/>
      <w:lang w:val="x-none" w:eastAsia="x-none"/>
    </w:rPr>
  </w:style>
  <w:style w:type="character" w:customStyle="1" w:styleId="af6">
    <w:name w:val="頁首 字元"/>
    <w:link w:val="af5"/>
    <w:rsid w:val="00107922"/>
    <w:rPr>
      <w:lang w:val="x-none" w:eastAsia="x-none"/>
    </w:rPr>
  </w:style>
  <w:style w:type="paragraph" w:customStyle="1" w:styleId="15">
    <w:name w:val="樣式15"/>
    <w:uiPriority w:val="1"/>
    <w:semiHidden/>
    <w:rsid w:val="00107922"/>
    <w:pPr>
      <w:keepNext/>
      <w:numPr>
        <w:numId w:val="1"/>
      </w:numPr>
      <w:jc w:val="center"/>
    </w:pPr>
    <w:rPr>
      <w:rFonts w:ascii="標楷體" w:eastAsia="標楷體" w:hAnsi="標楷體" w:cs="新細明體"/>
      <w:kern w:val="0"/>
    </w:rPr>
  </w:style>
  <w:style w:type="character" w:styleId="HTML">
    <w:name w:val="HTML Code"/>
    <w:uiPriority w:val="1"/>
    <w:semiHidden/>
    <w:rsid w:val="00107922"/>
    <w:rPr>
      <w:rFonts w:ascii="Courier New" w:hAnsi="Courier New" w:cs="Courier New"/>
      <w:sz w:val="20"/>
      <w:szCs w:val="20"/>
    </w:rPr>
  </w:style>
  <w:style w:type="character" w:customStyle="1" w:styleId="forfatter1">
    <w:name w:val="forfatter1"/>
    <w:uiPriority w:val="1"/>
    <w:semiHidden/>
    <w:rsid w:val="00107922"/>
    <w:rPr>
      <w:b/>
      <w:bCs/>
    </w:rPr>
  </w:style>
  <w:style w:type="character" w:customStyle="1" w:styleId="bidrag1">
    <w:name w:val="bidrag1"/>
    <w:uiPriority w:val="1"/>
    <w:semiHidden/>
    <w:rsid w:val="00107922"/>
    <w:rPr>
      <w:smallCaps w:val="0"/>
    </w:rPr>
  </w:style>
  <w:style w:type="character" w:customStyle="1" w:styleId="dash5167-6587--char">
    <w:name w:val="dash5167-6587--char"/>
    <w:basedOn w:val="a2"/>
    <w:uiPriority w:val="1"/>
    <w:semiHidden/>
    <w:rsid w:val="00107922"/>
  </w:style>
  <w:style w:type="character" w:styleId="af7">
    <w:name w:val="Hyperlink"/>
    <w:uiPriority w:val="99"/>
    <w:semiHidden/>
    <w:rsid w:val="00107922"/>
    <w:rPr>
      <w:strike w:val="0"/>
      <w:dstrike w:val="0"/>
      <w:color w:val="0000FF"/>
      <w:u w:val="none"/>
      <w:effect w:val="none"/>
    </w:rPr>
  </w:style>
  <w:style w:type="paragraph" w:styleId="12">
    <w:name w:val="toc 1"/>
    <w:basedOn w:val="a1"/>
    <w:next w:val="a1"/>
    <w:autoRedefine/>
    <w:semiHidden/>
    <w:rsid w:val="00107922"/>
    <w:pPr>
      <w:tabs>
        <w:tab w:val="left" w:pos="960"/>
        <w:tab w:val="left" w:pos="1440"/>
        <w:tab w:val="right" w:leader="dot" w:pos="9590"/>
      </w:tabs>
      <w:jc w:val="center"/>
    </w:pPr>
    <w:rPr>
      <w:rFonts w:ascii="標楷體" w:eastAsia="華康隸書體" w:hAnsi="新細明體"/>
      <w:noProof/>
      <w:color w:val="000000"/>
      <w:sz w:val="40"/>
    </w:rPr>
  </w:style>
  <w:style w:type="paragraph" w:customStyle="1" w:styleId="10">
    <w:name w:val="樣式 標題 1 +"/>
    <w:basedOn w:val="1"/>
    <w:uiPriority w:val="1"/>
    <w:semiHidden/>
    <w:rsid w:val="00107922"/>
    <w:pPr>
      <w:numPr>
        <w:numId w:val="2"/>
      </w:numPr>
    </w:pPr>
    <w:rPr>
      <w:rFonts w:cs="新細明體"/>
      <w:bCs w:val="0"/>
      <w:szCs w:val="20"/>
    </w:rPr>
  </w:style>
  <w:style w:type="paragraph" w:customStyle="1" w:styleId="430505">
    <w:name w:val="樣式 標題 4 字元3 + 套用前:  0.5 列 套用後:  0.5 列"/>
    <w:basedOn w:val="4"/>
    <w:uiPriority w:val="1"/>
    <w:semiHidden/>
    <w:rsid w:val="00107922"/>
    <w:pPr>
      <w:spacing w:line="240" w:lineRule="exact"/>
    </w:pPr>
    <w:rPr>
      <w:rFonts w:cs="新細明體"/>
      <w:bCs w:val="0"/>
      <w:szCs w:val="20"/>
    </w:rPr>
  </w:style>
  <w:style w:type="paragraph" w:customStyle="1" w:styleId="430505050">
    <w:name w:val="樣式 樣式 標題 4 字元3 + 套用前:  0.5 列 套用後:  0.5 列 + 套用前:  0.5 列 套用後:  0...."/>
    <w:basedOn w:val="430505"/>
    <w:uiPriority w:val="1"/>
    <w:semiHidden/>
    <w:rsid w:val="00107922"/>
    <w:pPr>
      <w:spacing w:before="0" w:after="0" w:line="360" w:lineRule="exact"/>
    </w:pPr>
    <w:rPr>
      <w:color w:val="0000FF"/>
      <w:szCs w:val="24"/>
    </w:rPr>
  </w:style>
  <w:style w:type="paragraph" w:customStyle="1" w:styleId="Default">
    <w:name w:val="Default"/>
    <w:uiPriority w:val="1"/>
    <w:semiHidden/>
    <w:rsid w:val="00107922"/>
    <w:pPr>
      <w:widowControl w:val="0"/>
      <w:autoSpaceDE w:val="0"/>
      <w:autoSpaceDN w:val="0"/>
      <w:adjustRightInd w:val="0"/>
    </w:pPr>
    <w:rPr>
      <w:color w:val="000000"/>
      <w:kern w:val="0"/>
      <w:sz w:val="24"/>
      <w:szCs w:val="24"/>
    </w:rPr>
  </w:style>
  <w:style w:type="paragraph" w:customStyle="1" w:styleId="Y3">
    <w:name w:val="Y..3"/>
    <w:basedOn w:val="Default"/>
    <w:next w:val="Default"/>
    <w:uiPriority w:val="1"/>
    <w:semiHidden/>
    <w:rsid w:val="00107922"/>
    <w:pPr>
      <w:spacing w:before="180"/>
    </w:pPr>
    <w:rPr>
      <w:color w:val="auto"/>
    </w:rPr>
  </w:style>
  <w:style w:type="paragraph" w:customStyle="1" w:styleId="af8">
    <w:name w:val="...."/>
    <w:basedOn w:val="Default"/>
    <w:next w:val="Default"/>
    <w:uiPriority w:val="1"/>
    <w:semiHidden/>
    <w:rsid w:val="00107922"/>
    <w:rPr>
      <w:color w:val="auto"/>
    </w:rPr>
  </w:style>
  <w:style w:type="paragraph" w:customStyle="1" w:styleId="af9">
    <w:name w:val=".."/>
    <w:basedOn w:val="Default"/>
    <w:next w:val="Default"/>
    <w:uiPriority w:val="1"/>
    <w:semiHidden/>
    <w:rsid w:val="00107922"/>
    <w:rPr>
      <w:color w:val="auto"/>
    </w:rPr>
  </w:style>
  <w:style w:type="character" w:styleId="afa">
    <w:name w:val="Emphasis"/>
    <w:uiPriority w:val="1"/>
    <w:qFormat/>
    <w:rsid w:val="00107922"/>
    <w:rPr>
      <w:i/>
      <w:iCs/>
    </w:rPr>
  </w:style>
  <w:style w:type="paragraph" w:styleId="a0">
    <w:name w:val="List"/>
    <w:basedOn w:val="a1"/>
    <w:rsid w:val="00107922"/>
    <w:pPr>
      <w:numPr>
        <w:numId w:val="6"/>
      </w:numPr>
      <w:ind w:firstLineChars="0" w:firstLine="0"/>
      <w:jc w:val="center"/>
    </w:pPr>
  </w:style>
  <w:style w:type="paragraph" w:styleId="afb">
    <w:name w:val="Normal Indent"/>
    <w:aliases w:val="對話"/>
    <w:basedOn w:val="a1"/>
    <w:rsid w:val="00107922"/>
    <w:pPr>
      <w:adjustRightInd w:val="0"/>
      <w:ind w:leftChars="200" w:left="200" w:rightChars="200" w:right="200" w:hangingChars="200" w:hanging="200"/>
      <w:textAlignment w:val="baseline"/>
    </w:pPr>
    <w:rPr>
      <w:rFonts w:eastAsia="標楷體"/>
      <w:kern w:val="0"/>
      <w:sz w:val="20"/>
      <w:szCs w:val="20"/>
    </w:rPr>
  </w:style>
  <w:style w:type="paragraph" w:styleId="afc">
    <w:name w:val="Title"/>
    <w:basedOn w:val="a1"/>
    <w:link w:val="afd"/>
    <w:qFormat/>
    <w:rsid w:val="00107922"/>
    <w:pPr>
      <w:ind w:firstLineChars="0" w:firstLine="0"/>
      <w:jc w:val="center"/>
      <w:outlineLvl w:val="0"/>
    </w:pPr>
    <w:rPr>
      <w:rFonts w:ascii="Arial" w:hAnsi="Arial" w:cs="Arial"/>
      <w:b/>
      <w:bCs/>
      <w:spacing w:val="6"/>
      <w:sz w:val="44"/>
      <w:szCs w:val="32"/>
    </w:rPr>
  </w:style>
  <w:style w:type="character" w:customStyle="1" w:styleId="afd">
    <w:name w:val="標題 字元"/>
    <w:basedOn w:val="a2"/>
    <w:link w:val="afc"/>
    <w:rsid w:val="00107922"/>
    <w:rPr>
      <w:rFonts w:ascii="Arial" w:hAnsi="Arial" w:cs="Arial"/>
      <w:b/>
      <w:bCs/>
      <w:spacing w:val="6"/>
      <w:sz w:val="44"/>
      <w:szCs w:val="32"/>
    </w:rPr>
  </w:style>
  <w:style w:type="character" w:customStyle="1" w:styleId="61">
    <w:name w:val="超連結6"/>
    <w:uiPriority w:val="1"/>
    <w:semiHidden/>
    <w:rsid w:val="00107922"/>
    <w:rPr>
      <w:strike w:val="0"/>
      <w:dstrike w:val="0"/>
      <w:color w:val="000000"/>
      <w:u w:val="none"/>
      <w:effect w:val="none"/>
    </w:rPr>
  </w:style>
  <w:style w:type="paragraph" w:styleId="24">
    <w:name w:val="toc 2"/>
    <w:basedOn w:val="a1"/>
    <w:next w:val="a1"/>
    <w:autoRedefine/>
    <w:semiHidden/>
    <w:rsid w:val="00107922"/>
    <w:pPr>
      <w:tabs>
        <w:tab w:val="right" w:leader="dot" w:pos="8494"/>
      </w:tabs>
      <w:spacing w:line="240" w:lineRule="exact"/>
      <w:ind w:leftChars="-29" w:left="-70" w:rightChars="-20" w:right="-48"/>
    </w:pPr>
    <w:rPr>
      <w:b/>
      <w:i/>
      <w:sz w:val="18"/>
      <w:szCs w:val="18"/>
    </w:rPr>
  </w:style>
  <w:style w:type="paragraph" w:styleId="34">
    <w:name w:val="toc 3"/>
    <w:basedOn w:val="a1"/>
    <w:next w:val="a1"/>
    <w:autoRedefine/>
    <w:semiHidden/>
    <w:rsid w:val="00107922"/>
    <w:pPr>
      <w:tabs>
        <w:tab w:val="right" w:leader="dot" w:pos="8494"/>
      </w:tabs>
      <w:ind w:leftChars="50" w:left="120"/>
    </w:pPr>
  </w:style>
  <w:style w:type="paragraph" w:styleId="42">
    <w:name w:val="toc 4"/>
    <w:basedOn w:val="a1"/>
    <w:next w:val="a1"/>
    <w:autoRedefine/>
    <w:semiHidden/>
    <w:rsid w:val="00107922"/>
    <w:pPr>
      <w:tabs>
        <w:tab w:val="right" w:leader="dot" w:pos="8494"/>
      </w:tabs>
      <w:autoSpaceDN w:val="0"/>
      <w:spacing w:line="180" w:lineRule="exact"/>
      <w:ind w:leftChars="23" w:left="510" w:rightChars="-20" w:right="-48" w:hangingChars="253" w:hanging="455"/>
    </w:pPr>
    <w:rPr>
      <w:rFonts w:eastAsia="標楷體"/>
      <w:noProof/>
      <w:sz w:val="18"/>
      <w:szCs w:val="18"/>
    </w:rPr>
  </w:style>
  <w:style w:type="table" w:styleId="afe">
    <w:name w:val="Table Grid"/>
    <w:basedOn w:val="a3"/>
    <w:rsid w:val="00107922"/>
    <w:pPr>
      <w:widowControl w:val="0"/>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aliases w:val="文獻"/>
    <w:basedOn w:val="a1"/>
    <w:link w:val="aff0"/>
    <w:rsid w:val="00107922"/>
    <w:pPr>
      <w:ind w:hangingChars="200" w:hanging="200"/>
    </w:pPr>
    <w:rPr>
      <w:lang w:val="x-none" w:eastAsia="x-none"/>
    </w:rPr>
  </w:style>
  <w:style w:type="character" w:customStyle="1" w:styleId="aff0">
    <w:name w:val="本文縮排 字元"/>
    <w:aliases w:val="文獻 字元"/>
    <w:link w:val="aff"/>
    <w:rsid w:val="00107922"/>
    <w:rPr>
      <w:sz w:val="24"/>
      <w:szCs w:val="24"/>
      <w:lang w:val="x-none" w:eastAsia="x-none"/>
    </w:rPr>
  </w:style>
  <w:style w:type="paragraph" w:styleId="Web">
    <w:name w:val="Normal (Web)"/>
    <w:basedOn w:val="a1"/>
    <w:uiPriority w:val="99"/>
    <w:semiHidden/>
    <w:rsid w:val="00107922"/>
    <w:pPr>
      <w:widowControl/>
      <w:spacing w:before="100" w:beforeAutospacing="1" w:after="100" w:afterAutospacing="1"/>
    </w:pPr>
    <w:rPr>
      <w:rFonts w:ascii="新細明體" w:hAnsi="新細明體" w:cs="新細明體"/>
      <w:kern w:val="0"/>
    </w:rPr>
  </w:style>
  <w:style w:type="paragraph" w:styleId="aff1">
    <w:name w:val="footnote text"/>
    <w:basedOn w:val="a1"/>
    <w:link w:val="aff2"/>
    <w:uiPriority w:val="99"/>
    <w:semiHidden/>
    <w:rsid w:val="00107922"/>
    <w:pPr>
      <w:snapToGrid w:val="0"/>
    </w:pPr>
    <w:rPr>
      <w:sz w:val="20"/>
      <w:szCs w:val="20"/>
    </w:rPr>
  </w:style>
  <w:style w:type="character" w:customStyle="1" w:styleId="aff2">
    <w:name w:val="註腳文字 字元"/>
    <w:basedOn w:val="a2"/>
    <w:link w:val="aff1"/>
    <w:uiPriority w:val="99"/>
    <w:semiHidden/>
    <w:rsid w:val="00107922"/>
  </w:style>
  <w:style w:type="character" w:styleId="aff3">
    <w:name w:val="footnote reference"/>
    <w:uiPriority w:val="99"/>
    <w:semiHidden/>
    <w:rsid w:val="00107922"/>
    <w:rPr>
      <w:vertAlign w:val="superscript"/>
    </w:rPr>
  </w:style>
  <w:style w:type="character" w:customStyle="1" w:styleId="aff4">
    <w:name w:val="一般文字 字元 字元 字元"/>
    <w:rsid w:val="00107922"/>
    <w:rPr>
      <w:rFonts w:ascii="細明體" w:eastAsia="細明體" w:hAnsi="Courier New"/>
      <w:color w:val="000000"/>
      <w:kern w:val="2"/>
      <w:sz w:val="24"/>
      <w:szCs w:val="24"/>
      <w:lang w:val="en-US" w:eastAsia="zh-TW" w:bidi="ar-SA"/>
    </w:rPr>
  </w:style>
  <w:style w:type="character" w:styleId="aff5">
    <w:name w:val="Strong"/>
    <w:uiPriority w:val="1"/>
    <w:qFormat/>
    <w:rsid w:val="00107922"/>
    <w:rPr>
      <w:b/>
      <w:bCs/>
    </w:rPr>
  </w:style>
  <w:style w:type="character" w:customStyle="1" w:styleId="termhighlight">
    <w:name w:val="termhighlight"/>
    <w:basedOn w:val="a2"/>
    <w:uiPriority w:val="1"/>
    <w:semiHidden/>
    <w:rsid w:val="00107922"/>
  </w:style>
  <w:style w:type="paragraph" w:customStyle="1" w:styleId="nospace">
    <w:name w:val="nospace"/>
    <w:basedOn w:val="a1"/>
    <w:uiPriority w:val="1"/>
    <w:semiHidden/>
    <w:rsid w:val="00107922"/>
    <w:pPr>
      <w:widowControl/>
      <w:spacing w:before="100" w:beforeAutospacing="1" w:after="100" w:afterAutospacing="1"/>
    </w:pPr>
    <w:rPr>
      <w:rFonts w:ascii="新細明體" w:hAnsi="新細明體" w:cs="新細明體"/>
      <w:kern w:val="0"/>
    </w:rPr>
  </w:style>
  <w:style w:type="paragraph" w:styleId="aff6">
    <w:name w:val="Body Text"/>
    <w:aliases w:val="對左"/>
    <w:basedOn w:val="a1"/>
    <w:link w:val="aff7"/>
    <w:rsid w:val="00107922"/>
    <w:pPr>
      <w:ind w:firstLineChars="0" w:firstLine="0"/>
    </w:pPr>
    <w:rPr>
      <w:lang w:val="x-none" w:eastAsia="x-none"/>
    </w:rPr>
  </w:style>
  <w:style w:type="character" w:customStyle="1" w:styleId="aff7">
    <w:name w:val="本文 字元"/>
    <w:aliases w:val="對左 字元"/>
    <w:link w:val="aff6"/>
    <w:rsid w:val="00107922"/>
    <w:rPr>
      <w:sz w:val="24"/>
      <w:szCs w:val="24"/>
      <w:lang w:val="x-none" w:eastAsia="x-none"/>
    </w:rPr>
  </w:style>
  <w:style w:type="paragraph" w:styleId="aff8">
    <w:name w:val="endnote text"/>
    <w:basedOn w:val="a1"/>
    <w:link w:val="aff9"/>
    <w:semiHidden/>
    <w:rsid w:val="00107922"/>
    <w:pPr>
      <w:snapToGrid w:val="0"/>
    </w:pPr>
  </w:style>
  <w:style w:type="character" w:customStyle="1" w:styleId="aff9">
    <w:name w:val="章節附註文字 字元"/>
    <w:basedOn w:val="a2"/>
    <w:link w:val="aff8"/>
    <w:semiHidden/>
    <w:rsid w:val="00107922"/>
    <w:rPr>
      <w:sz w:val="24"/>
      <w:szCs w:val="24"/>
    </w:rPr>
  </w:style>
  <w:style w:type="character" w:styleId="affa">
    <w:name w:val="endnote reference"/>
    <w:semiHidden/>
    <w:rsid w:val="00107922"/>
    <w:rPr>
      <w:vertAlign w:val="superscript"/>
    </w:rPr>
  </w:style>
  <w:style w:type="character" w:customStyle="1" w:styleId="apple-style-span">
    <w:name w:val="apple-style-span"/>
    <w:basedOn w:val="a2"/>
    <w:uiPriority w:val="1"/>
    <w:semiHidden/>
    <w:rsid w:val="00107922"/>
  </w:style>
  <w:style w:type="paragraph" w:customStyle="1" w:styleId="43050505">
    <w:name w:val="樣式 樣式 樣式 標題 4 字元3 + 套用前:  0.5 列 套用後:  0.5 列 + 套用前:  0.5 列 套用後:  ..."/>
    <w:basedOn w:val="430505050"/>
    <w:uiPriority w:val="1"/>
    <w:semiHidden/>
    <w:rsid w:val="00107922"/>
    <w:pPr>
      <w:numPr>
        <w:ilvl w:val="0"/>
        <w:numId w:val="0"/>
      </w:numPr>
      <w:ind w:left="1418" w:hanging="1418"/>
    </w:pPr>
    <w:rPr>
      <w:b w:val="0"/>
      <w:szCs w:val="20"/>
    </w:rPr>
  </w:style>
  <w:style w:type="paragraph" w:styleId="affb">
    <w:name w:val="table of figures"/>
    <w:basedOn w:val="a1"/>
    <w:next w:val="a1"/>
    <w:uiPriority w:val="99"/>
    <w:semiHidden/>
    <w:rsid w:val="00107922"/>
    <w:pPr>
      <w:ind w:leftChars="400" w:left="400" w:hangingChars="200" w:hanging="200"/>
    </w:pPr>
  </w:style>
  <w:style w:type="paragraph" w:styleId="affc">
    <w:name w:val="Note Heading"/>
    <w:basedOn w:val="a1"/>
    <w:next w:val="a1"/>
    <w:link w:val="affd"/>
    <w:uiPriority w:val="1"/>
    <w:semiHidden/>
    <w:rsid w:val="00107922"/>
    <w:pPr>
      <w:jc w:val="center"/>
    </w:pPr>
    <w:rPr>
      <w:b/>
      <w:sz w:val="32"/>
      <w:szCs w:val="32"/>
      <w:lang w:val="x-none" w:eastAsia="x-none"/>
    </w:rPr>
  </w:style>
  <w:style w:type="character" w:customStyle="1" w:styleId="affd">
    <w:name w:val="註釋標題 字元"/>
    <w:link w:val="affc"/>
    <w:uiPriority w:val="1"/>
    <w:semiHidden/>
    <w:rsid w:val="00107922"/>
    <w:rPr>
      <w:b/>
      <w:sz w:val="32"/>
      <w:szCs w:val="32"/>
      <w:lang w:val="x-none" w:eastAsia="x-none"/>
    </w:rPr>
  </w:style>
  <w:style w:type="paragraph" w:styleId="affe">
    <w:name w:val="Closing"/>
    <w:basedOn w:val="a1"/>
    <w:link w:val="afff"/>
    <w:uiPriority w:val="1"/>
    <w:semiHidden/>
    <w:rsid w:val="00107922"/>
    <w:pPr>
      <w:ind w:leftChars="1800" w:left="100"/>
    </w:pPr>
    <w:rPr>
      <w:b/>
      <w:sz w:val="32"/>
      <w:szCs w:val="32"/>
      <w:lang w:val="x-none" w:eastAsia="x-none"/>
    </w:rPr>
  </w:style>
  <w:style w:type="character" w:customStyle="1" w:styleId="afff">
    <w:name w:val="結語 字元"/>
    <w:link w:val="affe"/>
    <w:uiPriority w:val="1"/>
    <w:semiHidden/>
    <w:rsid w:val="00107922"/>
    <w:rPr>
      <w:b/>
      <w:sz w:val="32"/>
      <w:szCs w:val="32"/>
      <w:lang w:val="x-none" w:eastAsia="x-none"/>
    </w:rPr>
  </w:style>
  <w:style w:type="character" w:customStyle="1" w:styleId="apple-converted-space">
    <w:name w:val="apple-converted-space"/>
    <w:rsid w:val="00107922"/>
  </w:style>
  <w:style w:type="character" w:customStyle="1" w:styleId="webkit-html-tag">
    <w:name w:val="webkit-html-tag"/>
    <w:uiPriority w:val="1"/>
    <w:semiHidden/>
    <w:rsid w:val="00107922"/>
  </w:style>
  <w:style w:type="character" w:customStyle="1" w:styleId="webkit-html-attribute-name">
    <w:name w:val="webkit-html-attribute-name"/>
    <w:uiPriority w:val="1"/>
    <w:semiHidden/>
    <w:rsid w:val="00107922"/>
  </w:style>
  <w:style w:type="character" w:customStyle="1" w:styleId="webkit-html-attribute-value">
    <w:name w:val="webkit-html-attribute-value"/>
    <w:uiPriority w:val="1"/>
    <w:semiHidden/>
    <w:rsid w:val="00107922"/>
  </w:style>
  <w:style w:type="character" w:styleId="afff0">
    <w:name w:val="FollowedHyperlink"/>
    <w:uiPriority w:val="99"/>
    <w:semiHidden/>
    <w:rsid w:val="00107922"/>
    <w:rPr>
      <w:color w:val="800080"/>
      <w:u w:val="single"/>
    </w:rPr>
  </w:style>
  <w:style w:type="paragraph" w:styleId="afff1">
    <w:name w:val="Revision"/>
    <w:hidden/>
    <w:uiPriority w:val="99"/>
    <w:semiHidden/>
    <w:rsid w:val="00107922"/>
    <w:rPr>
      <w:sz w:val="24"/>
      <w:szCs w:val="24"/>
    </w:rPr>
  </w:style>
  <w:style w:type="character" w:customStyle="1" w:styleId="shorttext">
    <w:name w:val="short_text"/>
    <w:uiPriority w:val="1"/>
    <w:semiHidden/>
    <w:rsid w:val="00107922"/>
  </w:style>
  <w:style w:type="paragraph" w:styleId="25">
    <w:name w:val="Body Text 2"/>
    <w:aliases w:val="置中"/>
    <w:basedOn w:val="a1"/>
    <w:link w:val="26"/>
    <w:rsid w:val="00107922"/>
    <w:pPr>
      <w:ind w:firstLineChars="0" w:firstLine="0"/>
      <w:jc w:val="center"/>
    </w:pPr>
    <w:rPr>
      <w:lang w:val="x-none" w:eastAsia="x-none"/>
    </w:rPr>
  </w:style>
  <w:style w:type="character" w:customStyle="1" w:styleId="26">
    <w:name w:val="本文 2 字元"/>
    <w:aliases w:val="置中 字元"/>
    <w:link w:val="25"/>
    <w:rsid w:val="00107922"/>
    <w:rPr>
      <w:sz w:val="24"/>
      <w:szCs w:val="24"/>
      <w:lang w:val="x-none" w:eastAsia="x-none"/>
    </w:rPr>
  </w:style>
  <w:style w:type="paragraph" w:styleId="2">
    <w:name w:val="List Number 2"/>
    <w:basedOn w:val="a1"/>
    <w:rsid w:val="00107922"/>
    <w:pPr>
      <w:numPr>
        <w:numId w:val="3"/>
      </w:numPr>
      <w:contextualSpacing/>
    </w:pPr>
  </w:style>
  <w:style w:type="paragraph" w:styleId="3">
    <w:name w:val="List Number 3"/>
    <w:basedOn w:val="a1"/>
    <w:rsid w:val="00107922"/>
    <w:pPr>
      <w:numPr>
        <w:numId w:val="4"/>
      </w:numPr>
      <w:contextualSpacing/>
    </w:pPr>
  </w:style>
  <w:style w:type="paragraph" w:styleId="afff2">
    <w:name w:val="List Number"/>
    <w:next w:val="a1"/>
    <w:rsid w:val="00107922"/>
    <w:pPr>
      <w:tabs>
        <w:tab w:val="num" w:pos="851"/>
      </w:tabs>
      <w:ind w:left="851" w:hanging="851"/>
      <w:jc w:val="center"/>
    </w:pPr>
    <w:rPr>
      <w:sz w:val="24"/>
      <w:szCs w:val="24"/>
    </w:rPr>
  </w:style>
  <w:style w:type="character" w:customStyle="1" w:styleId="ft">
    <w:name w:val="ft"/>
    <w:basedOn w:val="a2"/>
    <w:uiPriority w:val="1"/>
    <w:semiHidden/>
    <w:rsid w:val="00107922"/>
  </w:style>
  <w:style w:type="paragraph" w:customStyle="1" w:styleId="font5">
    <w:name w:val="font5"/>
    <w:basedOn w:val="a1"/>
    <w:uiPriority w:val="1"/>
    <w:semiHidden/>
    <w:rsid w:val="00107922"/>
    <w:pPr>
      <w:widowControl/>
      <w:spacing w:before="100" w:beforeAutospacing="1" w:after="100" w:afterAutospacing="1"/>
      <w:ind w:firstLineChars="0" w:firstLine="0"/>
      <w:jc w:val="left"/>
    </w:pPr>
    <w:rPr>
      <w:rFonts w:ascii="新細明體" w:hAnsi="新細明體" w:cs="新細明體"/>
      <w:kern w:val="0"/>
      <w:sz w:val="18"/>
      <w:szCs w:val="18"/>
    </w:rPr>
  </w:style>
  <w:style w:type="paragraph" w:customStyle="1" w:styleId="xl65">
    <w:name w:val="xl6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6">
    <w:name w:val="xl66"/>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7">
    <w:name w:val="xl67"/>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68">
    <w:name w:val="xl68"/>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69">
    <w:name w:val="xl69"/>
    <w:basedOn w:val="a1"/>
    <w:uiPriority w:val="1"/>
    <w:semiHidden/>
    <w:rsid w:val="00107922"/>
    <w:pPr>
      <w:widowControl/>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0">
    <w:name w:val="xl70"/>
    <w:basedOn w:val="a1"/>
    <w:uiPriority w:val="1"/>
    <w:semiHidden/>
    <w:rsid w:val="00107922"/>
    <w:pPr>
      <w:widowControl/>
      <w:pBdr>
        <w:top w:val="single" w:sz="8" w:space="0" w:color="000000"/>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b/>
      <w:bCs/>
      <w:kern w:val="0"/>
    </w:rPr>
  </w:style>
  <w:style w:type="paragraph" w:customStyle="1" w:styleId="xl71">
    <w:name w:val="xl71"/>
    <w:basedOn w:val="a1"/>
    <w:uiPriority w:val="1"/>
    <w:semiHidden/>
    <w:rsid w:val="00107922"/>
    <w:pPr>
      <w:widowControl/>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72">
    <w:name w:val="xl7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3">
    <w:name w:val="xl73"/>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color w:val="0000FF"/>
      <w:kern w:val="0"/>
    </w:rPr>
  </w:style>
  <w:style w:type="paragraph" w:customStyle="1" w:styleId="xl74">
    <w:name w:val="xl74"/>
    <w:basedOn w:val="a1"/>
    <w:uiPriority w:val="1"/>
    <w:semiHidden/>
    <w:rsid w:val="00107922"/>
    <w:pPr>
      <w:widowControl/>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5">
    <w:name w:val="xl75"/>
    <w:basedOn w:val="a1"/>
    <w:uiPriority w:val="1"/>
    <w:semiHidden/>
    <w:rsid w:val="00107922"/>
    <w:pPr>
      <w:widowControl/>
      <w:pBdr>
        <w:top w:val="single" w:sz="8" w:space="0" w:color="000000"/>
        <w:left w:val="single" w:sz="8" w:space="0" w:color="000000"/>
        <w:bottom w:val="single" w:sz="8" w:space="0" w:color="000000"/>
        <w:right w:val="single" w:sz="8" w:space="0" w:color="000000"/>
      </w:pBdr>
      <w:shd w:val="clear" w:color="000000" w:fill="0000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6">
    <w:name w:val="xl76"/>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7">
    <w:name w:val="xl77"/>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center"/>
      <w:textAlignment w:val="top"/>
    </w:pPr>
    <w:rPr>
      <w:rFonts w:ascii="新細明體" w:hAnsi="新細明體" w:cs="新細明體"/>
      <w:color w:val="0000FF"/>
      <w:kern w:val="0"/>
    </w:rPr>
  </w:style>
  <w:style w:type="paragraph" w:customStyle="1" w:styleId="xl78">
    <w:name w:val="xl78"/>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79">
    <w:name w:val="xl79"/>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0">
    <w:name w:val="xl80"/>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1">
    <w:name w:val="xl81"/>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2">
    <w:name w:val="xl82"/>
    <w:basedOn w:val="a1"/>
    <w:uiPriority w:val="1"/>
    <w:semiHidden/>
    <w:rsid w:val="00107922"/>
    <w:pPr>
      <w:widowControl/>
      <w:pBdr>
        <w:top w:val="single" w:sz="8" w:space="0" w:color="000000"/>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3">
    <w:name w:val="xl83"/>
    <w:basedOn w:val="a1"/>
    <w:uiPriority w:val="1"/>
    <w:semiHidden/>
    <w:rsid w:val="00107922"/>
    <w:pPr>
      <w:widowControl/>
      <w:pBdr>
        <w:lef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4">
    <w:name w:val="xl84"/>
    <w:basedOn w:val="a1"/>
    <w:uiPriority w:val="1"/>
    <w:semiHidden/>
    <w:rsid w:val="00107922"/>
    <w:pPr>
      <w:widowControl/>
      <w:pBdr>
        <w:left w:val="single" w:sz="8" w:space="0" w:color="000000"/>
        <w:bottom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5">
    <w:name w:val="xl85"/>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6">
    <w:name w:val="xl86"/>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7">
    <w:name w:val="xl87"/>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88">
    <w:name w:val="xl88"/>
    <w:basedOn w:val="a1"/>
    <w:uiPriority w:val="1"/>
    <w:semiHidden/>
    <w:rsid w:val="00107922"/>
    <w:pPr>
      <w:widowControl/>
      <w:pBdr>
        <w:top w:val="single" w:sz="8" w:space="0" w:color="000000"/>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89">
    <w:name w:val="xl89"/>
    <w:basedOn w:val="a1"/>
    <w:uiPriority w:val="1"/>
    <w:semiHidden/>
    <w:rsid w:val="00107922"/>
    <w:pPr>
      <w:widowControl/>
      <w:pBdr>
        <w:left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0">
    <w:name w:val="xl90"/>
    <w:basedOn w:val="a1"/>
    <w:uiPriority w:val="1"/>
    <w:semiHidden/>
    <w:rsid w:val="00107922"/>
    <w:pPr>
      <w:widowControl/>
      <w:pBdr>
        <w:left w:val="single" w:sz="8" w:space="0" w:color="000000"/>
        <w:bottom w:val="single" w:sz="8" w:space="0" w:color="000000"/>
        <w:right w:val="single" w:sz="8" w:space="0" w:color="000000"/>
      </w:pBdr>
      <w:spacing w:before="100" w:beforeAutospacing="1" w:after="100" w:afterAutospacing="1"/>
      <w:ind w:firstLineChars="0" w:firstLine="0"/>
      <w:jc w:val="center"/>
      <w:textAlignment w:val="top"/>
    </w:pPr>
    <w:rPr>
      <w:rFonts w:ascii="新細明體" w:hAnsi="新細明體" w:cs="新細明體"/>
      <w:kern w:val="0"/>
    </w:rPr>
  </w:style>
  <w:style w:type="paragraph" w:customStyle="1" w:styleId="xl91">
    <w:name w:val="xl91"/>
    <w:basedOn w:val="a1"/>
    <w:uiPriority w:val="1"/>
    <w:semiHidden/>
    <w:rsid w:val="00107922"/>
    <w:pPr>
      <w:widowControl/>
      <w:pBdr>
        <w:top w:val="single" w:sz="8" w:space="0" w:color="auto"/>
        <w:left w:val="single" w:sz="8" w:space="0" w:color="000000"/>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2">
    <w:name w:val="xl92"/>
    <w:basedOn w:val="a1"/>
    <w:uiPriority w:val="1"/>
    <w:semiHidden/>
    <w:rsid w:val="00107922"/>
    <w:pPr>
      <w:widowControl/>
      <w:pBdr>
        <w:left w:val="single" w:sz="8" w:space="0" w:color="000000"/>
        <w:bottom w:val="single" w:sz="8" w:space="0" w:color="auto"/>
        <w:right w:val="single" w:sz="8" w:space="0" w:color="000000"/>
      </w:pBdr>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3">
    <w:name w:val="xl93"/>
    <w:basedOn w:val="a1"/>
    <w:uiPriority w:val="1"/>
    <w:semiHidden/>
    <w:rsid w:val="00107922"/>
    <w:pPr>
      <w:widowControl/>
      <w:pBdr>
        <w:top w:val="single" w:sz="8" w:space="0" w:color="000000"/>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4">
    <w:name w:val="xl94"/>
    <w:basedOn w:val="a1"/>
    <w:uiPriority w:val="1"/>
    <w:semiHidden/>
    <w:rsid w:val="00107922"/>
    <w:pPr>
      <w:widowControl/>
      <w:pBdr>
        <w:left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customStyle="1" w:styleId="xl95">
    <w:name w:val="xl95"/>
    <w:basedOn w:val="a1"/>
    <w:uiPriority w:val="1"/>
    <w:semiHidden/>
    <w:rsid w:val="00107922"/>
    <w:pPr>
      <w:widowControl/>
      <w:pBdr>
        <w:left w:val="single" w:sz="8" w:space="0" w:color="000000"/>
        <w:bottom w:val="single" w:sz="8" w:space="0" w:color="000000"/>
        <w:right w:val="single" w:sz="8" w:space="0" w:color="000000"/>
      </w:pBdr>
      <w:shd w:val="clear" w:color="000000" w:fill="FFFF00"/>
      <w:spacing w:before="100" w:beforeAutospacing="1" w:after="100" w:afterAutospacing="1"/>
      <w:ind w:firstLineChars="0" w:firstLine="0"/>
      <w:jc w:val="left"/>
      <w:textAlignment w:val="top"/>
    </w:pPr>
    <w:rPr>
      <w:rFonts w:ascii="新細明體" w:hAnsi="新細明體" w:cs="新細明體"/>
      <w:kern w:val="0"/>
    </w:rPr>
  </w:style>
  <w:style w:type="paragraph" w:styleId="35">
    <w:name w:val="Body Text 3"/>
    <w:aliases w:val="對右"/>
    <w:basedOn w:val="a1"/>
    <w:link w:val="36"/>
    <w:rsid w:val="00107922"/>
    <w:pPr>
      <w:ind w:firstLineChars="0" w:firstLine="0"/>
      <w:jc w:val="right"/>
    </w:pPr>
    <w:rPr>
      <w:szCs w:val="16"/>
      <w:lang w:val="x-none" w:eastAsia="x-none"/>
    </w:rPr>
  </w:style>
  <w:style w:type="character" w:customStyle="1" w:styleId="36">
    <w:name w:val="本文 3 字元"/>
    <w:aliases w:val="對右 字元"/>
    <w:link w:val="35"/>
    <w:rsid w:val="00107922"/>
    <w:rPr>
      <w:sz w:val="24"/>
      <w:szCs w:val="16"/>
      <w:lang w:val="x-none" w:eastAsia="x-none"/>
    </w:rPr>
  </w:style>
  <w:style w:type="paragraph" w:styleId="afff3">
    <w:name w:val="List Paragraph"/>
    <w:basedOn w:val="a1"/>
    <w:uiPriority w:val="99"/>
    <w:qFormat/>
    <w:rsid w:val="00107922"/>
    <w:pPr>
      <w:ind w:leftChars="200" w:left="480" w:firstLineChars="0" w:firstLine="0"/>
      <w:jc w:val="left"/>
    </w:pPr>
    <w:rPr>
      <w:color w:val="000000"/>
    </w:rPr>
  </w:style>
  <w:style w:type="paragraph" w:styleId="afff4">
    <w:name w:val="List Continue"/>
    <w:basedOn w:val="a1"/>
    <w:uiPriority w:val="99"/>
    <w:unhideWhenUsed/>
    <w:rsid w:val="00223E00"/>
    <w:pPr>
      <w:spacing w:after="120"/>
      <w:ind w:leftChars="200" w:left="480"/>
      <w:contextualSpacing/>
      <w:jc w:val="left"/>
    </w:pPr>
    <w:rPr>
      <w:rFonts w:asciiTheme="minorHAnsi" w:eastAsiaTheme="minorEastAsia" w:hAnsiTheme="minorHAnsi" w:cstheme="minorBidi"/>
      <w:szCs w:val="22"/>
    </w:rPr>
  </w:style>
  <w:style w:type="paragraph" w:styleId="a">
    <w:name w:val="List Bullet"/>
    <w:basedOn w:val="a1"/>
    <w:uiPriority w:val="99"/>
    <w:unhideWhenUsed/>
    <w:rsid w:val="00FB0880"/>
    <w:pPr>
      <w:numPr>
        <w:numId w:val="9"/>
      </w:numPr>
      <w:contextualSpacing/>
      <w:jc w:val="left"/>
    </w:pPr>
    <w:rPr>
      <w:rFonts w:asciiTheme="minorHAnsi" w:eastAsiaTheme="minorEastAsia" w:hAnsiTheme="minorHAnsi" w:cstheme="minorBidi"/>
      <w:szCs w:val="22"/>
    </w:rPr>
  </w:style>
  <w:style w:type="character" w:styleId="afff5">
    <w:name w:val="Placeholder Text"/>
    <w:basedOn w:val="a2"/>
    <w:uiPriority w:val="99"/>
    <w:semiHidden/>
    <w:rsid w:val="00AA3C64"/>
    <w:rPr>
      <w:color w:val="808080"/>
    </w:rPr>
  </w:style>
  <w:style w:type="paragraph" w:customStyle="1" w:styleId="EndNoteBibliographyTitle">
    <w:name w:val="EndNote Bibliography Title"/>
    <w:basedOn w:val="a1"/>
    <w:link w:val="EndNoteBibliographyTitle0"/>
    <w:rsid w:val="00BB6B3F"/>
    <w:pPr>
      <w:jc w:val="center"/>
    </w:pPr>
    <w:rPr>
      <w:noProof/>
    </w:rPr>
  </w:style>
  <w:style w:type="character" w:customStyle="1" w:styleId="EndNoteBibliographyTitle0">
    <w:name w:val="EndNote Bibliography Title 字元"/>
    <w:basedOn w:val="a2"/>
    <w:link w:val="EndNoteBibliographyTitle"/>
    <w:rsid w:val="00BB6B3F"/>
    <w:rPr>
      <w:noProof/>
      <w:sz w:val="24"/>
      <w:szCs w:val="24"/>
    </w:rPr>
  </w:style>
  <w:style w:type="paragraph" w:customStyle="1" w:styleId="EndNoteBibliography">
    <w:name w:val="EndNote Bibliography"/>
    <w:link w:val="EndNoteBibliography0"/>
    <w:rsid w:val="00253BB0"/>
    <w:pPr>
      <w:ind w:left="200" w:hangingChars="200" w:hanging="200"/>
    </w:pPr>
    <w:rPr>
      <w:noProof/>
      <w:sz w:val="24"/>
      <w:szCs w:val="24"/>
    </w:rPr>
  </w:style>
  <w:style w:type="character" w:customStyle="1" w:styleId="EndNoteBibliography0">
    <w:name w:val="EndNote Bibliography 字元"/>
    <w:basedOn w:val="a2"/>
    <w:link w:val="EndNoteBibliography"/>
    <w:rsid w:val="00253BB0"/>
    <w:rPr>
      <w:noProof/>
      <w:sz w:val="24"/>
      <w:szCs w:val="24"/>
    </w:rPr>
  </w:style>
  <w:style w:type="character" w:customStyle="1" w:styleId="gd">
    <w:name w:val="gd"/>
    <w:basedOn w:val="a2"/>
    <w:rsid w:val="00B619D7"/>
  </w:style>
  <w:style w:type="character" w:customStyle="1" w:styleId="g3">
    <w:name w:val="g3"/>
    <w:basedOn w:val="a2"/>
    <w:rsid w:val="00B619D7"/>
  </w:style>
  <w:style w:type="character" w:customStyle="1" w:styleId="hb">
    <w:name w:val="hb"/>
    <w:basedOn w:val="a2"/>
    <w:rsid w:val="00B619D7"/>
  </w:style>
  <w:style w:type="character" w:customStyle="1" w:styleId="g2">
    <w:name w:val="g2"/>
    <w:basedOn w:val="a2"/>
    <w:rsid w:val="00B619D7"/>
  </w:style>
  <w:style w:type="paragraph" w:styleId="40">
    <w:name w:val="List 4"/>
    <w:next w:val="a1"/>
    <w:rsid w:val="00D17AAF"/>
    <w:pPr>
      <w:numPr>
        <w:numId w:val="18"/>
      </w:num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523">
      <w:bodyDiv w:val="1"/>
      <w:marLeft w:val="0"/>
      <w:marRight w:val="0"/>
      <w:marTop w:val="0"/>
      <w:marBottom w:val="0"/>
      <w:divBdr>
        <w:top w:val="none" w:sz="0" w:space="0" w:color="auto"/>
        <w:left w:val="none" w:sz="0" w:space="0" w:color="auto"/>
        <w:bottom w:val="none" w:sz="0" w:space="0" w:color="auto"/>
        <w:right w:val="none" w:sz="0" w:space="0" w:color="auto"/>
      </w:divBdr>
      <w:divsChild>
        <w:div w:id="1215970732">
          <w:marLeft w:val="0"/>
          <w:marRight w:val="0"/>
          <w:marTop w:val="0"/>
          <w:marBottom w:val="0"/>
          <w:divBdr>
            <w:top w:val="none" w:sz="0" w:space="0" w:color="auto"/>
            <w:left w:val="none" w:sz="0" w:space="0" w:color="auto"/>
            <w:bottom w:val="none" w:sz="0" w:space="0" w:color="auto"/>
            <w:right w:val="none" w:sz="0" w:space="0" w:color="auto"/>
          </w:divBdr>
          <w:divsChild>
            <w:div w:id="1399596815">
              <w:marLeft w:val="0"/>
              <w:marRight w:val="0"/>
              <w:marTop w:val="0"/>
              <w:marBottom w:val="0"/>
              <w:divBdr>
                <w:top w:val="none" w:sz="0" w:space="0" w:color="auto"/>
                <w:left w:val="none" w:sz="0" w:space="0" w:color="auto"/>
                <w:bottom w:val="none" w:sz="0" w:space="0" w:color="auto"/>
                <w:right w:val="none" w:sz="0" w:space="0" w:color="auto"/>
              </w:divBdr>
              <w:divsChild>
                <w:div w:id="1497573921">
                  <w:marLeft w:val="0"/>
                  <w:marRight w:val="0"/>
                  <w:marTop w:val="0"/>
                  <w:marBottom w:val="0"/>
                  <w:divBdr>
                    <w:top w:val="none" w:sz="0" w:space="0" w:color="auto"/>
                    <w:left w:val="none" w:sz="0" w:space="0" w:color="auto"/>
                    <w:bottom w:val="none" w:sz="0" w:space="0" w:color="auto"/>
                    <w:right w:val="none" w:sz="0" w:space="0" w:color="auto"/>
                  </w:divBdr>
                </w:div>
              </w:divsChild>
            </w:div>
            <w:div w:id="173883077">
              <w:marLeft w:val="-15"/>
              <w:marRight w:val="0"/>
              <w:marTop w:val="0"/>
              <w:marBottom w:val="0"/>
              <w:divBdr>
                <w:top w:val="none" w:sz="0" w:space="0" w:color="auto"/>
                <w:left w:val="none" w:sz="0" w:space="0" w:color="auto"/>
                <w:bottom w:val="none" w:sz="0" w:space="0" w:color="auto"/>
                <w:right w:val="none" w:sz="0" w:space="0" w:color="auto"/>
              </w:divBdr>
            </w:div>
            <w:div w:id="771321645">
              <w:marLeft w:val="0"/>
              <w:marRight w:val="0"/>
              <w:marTop w:val="0"/>
              <w:marBottom w:val="0"/>
              <w:divBdr>
                <w:top w:val="none" w:sz="0" w:space="0" w:color="auto"/>
                <w:left w:val="none" w:sz="0" w:space="0" w:color="auto"/>
                <w:bottom w:val="none" w:sz="0" w:space="0" w:color="auto"/>
                <w:right w:val="none" w:sz="0" w:space="0" w:color="auto"/>
              </w:divBdr>
            </w:div>
            <w:div w:id="1159271565">
              <w:marLeft w:val="75"/>
              <w:marRight w:val="0"/>
              <w:marTop w:val="0"/>
              <w:marBottom w:val="0"/>
              <w:divBdr>
                <w:top w:val="none" w:sz="0" w:space="0" w:color="auto"/>
                <w:left w:val="none" w:sz="0" w:space="0" w:color="auto"/>
                <w:bottom w:val="none" w:sz="0" w:space="0" w:color="auto"/>
                <w:right w:val="none" w:sz="0" w:space="0" w:color="auto"/>
              </w:divBdr>
            </w:div>
          </w:divsChild>
        </w:div>
        <w:div w:id="821821887">
          <w:marLeft w:val="0"/>
          <w:marRight w:val="225"/>
          <w:marTop w:val="75"/>
          <w:marBottom w:val="0"/>
          <w:divBdr>
            <w:top w:val="none" w:sz="0" w:space="0" w:color="auto"/>
            <w:left w:val="none" w:sz="0" w:space="0" w:color="auto"/>
            <w:bottom w:val="none" w:sz="0" w:space="0" w:color="auto"/>
            <w:right w:val="none" w:sz="0" w:space="0" w:color="auto"/>
          </w:divBdr>
          <w:divsChild>
            <w:div w:id="2831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464">
      <w:bodyDiv w:val="1"/>
      <w:marLeft w:val="0"/>
      <w:marRight w:val="0"/>
      <w:marTop w:val="0"/>
      <w:marBottom w:val="0"/>
      <w:divBdr>
        <w:top w:val="none" w:sz="0" w:space="0" w:color="auto"/>
        <w:left w:val="none" w:sz="0" w:space="0" w:color="auto"/>
        <w:bottom w:val="none" w:sz="0" w:space="0" w:color="auto"/>
        <w:right w:val="none" w:sz="0" w:space="0" w:color="auto"/>
      </w:divBdr>
    </w:div>
    <w:div w:id="400299687">
      <w:bodyDiv w:val="1"/>
      <w:marLeft w:val="0"/>
      <w:marRight w:val="0"/>
      <w:marTop w:val="0"/>
      <w:marBottom w:val="0"/>
      <w:divBdr>
        <w:top w:val="none" w:sz="0" w:space="0" w:color="auto"/>
        <w:left w:val="none" w:sz="0" w:space="0" w:color="auto"/>
        <w:bottom w:val="none" w:sz="0" w:space="0" w:color="auto"/>
        <w:right w:val="none" w:sz="0" w:space="0" w:color="auto"/>
      </w:divBdr>
    </w:div>
    <w:div w:id="784427157">
      <w:bodyDiv w:val="1"/>
      <w:marLeft w:val="0"/>
      <w:marRight w:val="0"/>
      <w:marTop w:val="0"/>
      <w:marBottom w:val="0"/>
      <w:divBdr>
        <w:top w:val="none" w:sz="0" w:space="0" w:color="auto"/>
        <w:left w:val="none" w:sz="0" w:space="0" w:color="auto"/>
        <w:bottom w:val="none" w:sz="0" w:space="0" w:color="auto"/>
        <w:right w:val="none" w:sz="0" w:space="0" w:color="auto"/>
      </w:divBdr>
    </w:div>
    <w:div w:id="954406256">
      <w:bodyDiv w:val="1"/>
      <w:marLeft w:val="0"/>
      <w:marRight w:val="0"/>
      <w:marTop w:val="0"/>
      <w:marBottom w:val="0"/>
      <w:divBdr>
        <w:top w:val="none" w:sz="0" w:space="0" w:color="auto"/>
        <w:left w:val="none" w:sz="0" w:space="0" w:color="auto"/>
        <w:bottom w:val="none" w:sz="0" w:space="0" w:color="auto"/>
        <w:right w:val="none" w:sz="0" w:space="0" w:color="auto"/>
      </w:divBdr>
    </w:div>
    <w:div w:id="1453940558">
      <w:bodyDiv w:val="1"/>
      <w:marLeft w:val="0"/>
      <w:marRight w:val="0"/>
      <w:marTop w:val="0"/>
      <w:marBottom w:val="0"/>
      <w:divBdr>
        <w:top w:val="none" w:sz="0" w:space="0" w:color="auto"/>
        <w:left w:val="none" w:sz="0" w:space="0" w:color="auto"/>
        <w:bottom w:val="none" w:sz="0" w:space="0" w:color="auto"/>
        <w:right w:val="none" w:sz="0" w:space="0" w:color="auto"/>
      </w:divBdr>
    </w:div>
    <w:div w:id="1499883247">
      <w:bodyDiv w:val="1"/>
      <w:marLeft w:val="0"/>
      <w:marRight w:val="0"/>
      <w:marTop w:val="0"/>
      <w:marBottom w:val="0"/>
      <w:divBdr>
        <w:top w:val="none" w:sz="0" w:space="0" w:color="auto"/>
        <w:left w:val="none" w:sz="0" w:space="0" w:color="auto"/>
        <w:bottom w:val="none" w:sz="0" w:space="0" w:color="auto"/>
        <w:right w:val="none" w:sz="0" w:space="0" w:color="auto"/>
      </w:divBdr>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834294900">
      <w:bodyDiv w:val="1"/>
      <w:marLeft w:val="0"/>
      <w:marRight w:val="0"/>
      <w:marTop w:val="0"/>
      <w:marBottom w:val="0"/>
      <w:divBdr>
        <w:top w:val="none" w:sz="0" w:space="0" w:color="auto"/>
        <w:left w:val="none" w:sz="0" w:space="0" w:color="auto"/>
        <w:bottom w:val="none" w:sz="0" w:space="0" w:color="auto"/>
        <w:right w:val="none" w:sz="0" w:space="0" w:color="auto"/>
      </w:divBdr>
    </w:div>
    <w:div w:id="21009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ag.udn.com/mag/edu/storypage.jsp?f_ART_ID=537123"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AB94-0796-46A0-8E16-0E89EB4C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2014-12-06T07:52:00Z</dcterms:created>
  <dcterms:modified xsi:type="dcterms:W3CDTF">2014-12-06T07:54:00Z</dcterms:modified>
</cp:coreProperties>
</file>